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charts/chart49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charts/chart50.xml" ContentType="application/vnd.openxmlformats-officedocument.drawingml.chart+xml"/>
  <Override PartName="/word/charts/style50.xml" ContentType="application/vnd.ms-office.chartstyle+xml"/>
  <Override PartName="/word/charts/colors50.xml" ContentType="application/vnd.ms-office.chartcolorstyle+xml"/>
  <Override PartName="/word/charts/chart51.xml" ContentType="application/vnd.openxmlformats-officedocument.drawingml.chart+xml"/>
  <Override PartName="/word/charts/style51.xml" ContentType="application/vnd.ms-office.chartstyle+xml"/>
  <Override PartName="/word/charts/colors51.xml" ContentType="application/vnd.ms-office.chartcolorstyle+xml"/>
  <Override PartName="/word/charts/chart52.xml" ContentType="application/vnd.openxmlformats-officedocument.drawingml.chart+xml"/>
  <Override PartName="/word/charts/style52.xml" ContentType="application/vnd.ms-office.chartstyle+xml"/>
  <Override PartName="/word/charts/colors52.xml" ContentType="application/vnd.ms-office.chartcolorstyle+xml"/>
  <Override PartName="/word/charts/chart53.xml" ContentType="application/vnd.openxmlformats-officedocument.drawingml.chart+xml"/>
  <Override PartName="/word/charts/style53.xml" ContentType="application/vnd.ms-office.chartstyle+xml"/>
  <Override PartName="/word/charts/colors53.xml" ContentType="application/vnd.ms-office.chartcolorstyle+xml"/>
  <Override PartName="/word/charts/chart54.xml" ContentType="application/vnd.openxmlformats-officedocument.drawingml.chart+xml"/>
  <Override PartName="/word/charts/style54.xml" ContentType="application/vnd.ms-office.chartstyle+xml"/>
  <Override PartName="/word/charts/colors5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427C3" w14:textId="559D4153" w:rsidR="007A2A59" w:rsidRPr="004572BF" w:rsidRDefault="007A2A59" w:rsidP="004572BF">
      <w:pPr>
        <w:jc w:val="center"/>
        <w:rPr>
          <w:rFonts w:ascii="Sylfaen" w:hAnsi="Sylfaen"/>
          <w:b/>
          <w:bCs/>
          <w:sz w:val="28"/>
          <w:szCs w:val="28"/>
        </w:rPr>
      </w:pPr>
      <w:r w:rsidRPr="004572BF">
        <w:rPr>
          <w:rFonts w:ascii="Sylfaen" w:hAnsi="Sylfaen"/>
          <w:b/>
          <w:bCs/>
          <w:sz w:val="28"/>
          <w:szCs w:val="28"/>
        </w:rPr>
        <w:t>თავი V</w:t>
      </w:r>
      <w:r w:rsidR="00FF1B5A">
        <w:rPr>
          <w:rFonts w:ascii="Sylfaen" w:hAnsi="Sylfaen"/>
          <w:b/>
          <w:bCs/>
          <w:sz w:val="28"/>
          <w:szCs w:val="28"/>
        </w:rPr>
        <w:t>I</w:t>
      </w:r>
    </w:p>
    <w:p w14:paraId="64264A7D" w14:textId="143BD61A" w:rsidR="007A2A59" w:rsidRPr="002B31E0" w:rsidRDefault="007A2A59" w:rsidP="00B252A8">
      <w:pPr>
        <w:spacing w:line="240" w:lineRule="auto"/>
        <w:jc w:val="center"/>
        <w:rPr>
          <w:rFonts w:ascii="Sylfaen" w:hAnsi="Sylfaen" w:cs="Sylfaen"/>
          <w:b/>
          <w:sz w:val="28"/>
          <w:szCs w:val="28"/>
        </w:rPr>
      </w:pPr>
      <w:r w:rsidRPr="004572BF">
        <w:rPr>
          <w:rFonts w:ascii="Sylfaen" w:hAnsi="Sylfaen" w:cs="Sylfaen"/>
          <w:b/>
          <w:sz w:val="24"/>
          <w:szCs w:val="24"/>
        </w:rPr>
        <w:t>20</w:t>
      </w:r>
      <w:r w:rsidR="00205B53" w:rsidRPr="004572BF">
        <w:rPr>
          <w:rFonts w:ascii="Sylfaen" w:hAnsi="Sylfaen" w:cs="Sylfaen"/>
          <w:b/>
          <w:sz w:val="24"/>
          <w:szCs w:val="24"/>
        </w:rPr>
        <w:t>20</w:t>
      </w:r>
      <w:r w:rsidRPr="004572BF">
        <w:rPr>
          <w:rFonts w:ascii="Sylfaen" w:hAnsi="Sylfaen" w:cs="Sylfaen"/>
          <w:b/>
          <w:sz w:val="24"/>
          <w:szCs w:val="24"/>
        </w:rPr>
        <w:t xml:space="preserve"> წლის</w:t>
      </w:r>
      <w:r w:rsidR="00DE34B5" w:rsidRPr="004572BF">
        <w:rPr>
          <w:rFonts w:ascii="Sylfaen" w:hAnsi="Sylfaen" w:cs="Sylfaen"/>
          <w:b/>
          <w:sz w:val="24"/>
          <w:szCs w:val="24"/>
        </w:rPr>
        <w:t xml:space="preserve"> </w:t>
      </w:r>
      <w:r w:rsidR="009F5058" w:rsidRPr="004572BF">
        <w:rPr>
          <w:rFonts w:ascii="Sylfaen" w:hAnsi="Sylfaen" w:cs="Sylfaen"/>
          <w:b/>
          <w:sz w:val="24"/>
          <w:szCs w:val="24"/>
          <w:lang w:val="ka-GE"/>
        </w:rPr>
        <w:t>6</w:t>
      </w:r>
      <w:r w:rsidR="009F5058" w:rsidRPr="004572BF">
        <w:rPr>
          <w:rFonts w:ascii="Sylfaen" w:hAnsi="Sylfaen" w:cs="Sylfaen"/>
          <w:b/>
          <w:sz w:val="24"/>
          <w:szCs w:val="24"/>
        </w:rPr>
        <w:t xml:space="preserve"> </w:t>
      </w:r>
      <w:r w:rsidR="009F5058" w:rsidRPr="004572BF">
        <w:rPr>
          <w:rFonts w:ascii="Sylfaen" w:hAnsi="Sylfaen" w:cs="Sylfaen"/>
          <w:b/>
          <w:sz w:val="24"/>
          <w:szCs w:val="24"/>
          <w:lang w:val="ka-GE"/>
        </w:rPr>
        <w:t>თვის</w:t>
      </w:r>
      <w:r w:rsidR="003F1E4C" w:rsidRPr="004572BF">
        <w:rPr>
          <w:rFonts w:ascii="Sylfaen" w:hAnsi="Sylfaen" w:cs="Sylfaen"/>
          <w:b/>
          <w:sz w:val="24"/>
          <w:szCs w:val="24"/>
        </w:rPr>
        <w:t xml:space="preserve"> </w:t>
      </w:r>
      <w:r w:rsidRPr="004572BF">
        <w:rPr>
          <w:rFonts w:ascii="Sylfaen" w:hAnsi="Sylfaen" w:cs="Sylfaen"/>
          <w:b/>
          <w:sz w:val="24"/>
          <w:szCs w:val="24"/>
        </w:rPr>
        <w:t>სახელმწიფო ბიუჯეტის გადასახდელები პროგრამული კლასიფიკაციის</w:t>
      </w:r>
      <w:r w:rsidRPr="002B31E0">
        <w:rPr>
          <w:rFonts w:ascii="Sylfaen" w:hAnsi="Sylfaen" w:cs="Sylfaen"/>
          <w:b/>
          <w:sz w:val="28"/>
          <w:szCs w:val="28"/>
        </w:rPr>
        <w:t xml:space="preserve"> </w:t>
      </w:r>
      <w:r w:rsidRPr="004572BF">
        <w:rPr>
          <w:rFonts w:ascii="Sylfaen" w:hAnsi="Sylfaen" w:cs="Sylfaen"/>
          <w:b/>
          <w:sz w:val="24"/>
          <w:szCs w:val="24"/>
        </w:rPr>
        <w:t>მიხედვით</w:t>
      </w:r>
    </w:p>
    <w:p w14:paraId="098552F0" w14:textId="151B4D82" w:rsidR="00EC2D04" w:rsidRDefault="007A2A59" w:rsidP="009F5058">
      <w:pPr>
        <w:spacing w:after="0" w:line="240" w:lineRule="auto"/>
        <w:jc w:val="right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075"/>
        <w:gridCol w:w="4901"/>
        <w:gridCol w:w="1666"/>
        <w:gridCol w:w="1575"/>
        <w:gridCol w:w="1573"/>
      </w:tblGrid>
      <w:tr w:rsidR="009F5058" w:rsidRPr="009F5058" w14:paraId="71DE256A" w14:textId="77777777" w:rsidTr="00531DA3">
        <w:trPr>
          <w:trHeight w:val="900"/>
          <w:tblHeader/>
        </w:trPr>
        <w:tc>
          <w:tcPr>
            <w:tcW w:w="498" w:type="pct"/>
            <w:shd w:val="clear" w:color="auto" w:fill="auto"/>
            <w:vAlign w:val="center"/>
            <w:hideMark/>
          </w:tcPr>
          <w:p w14:paraId="0222E73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კოდი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00C98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45FB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 თვის</w:t>
            </w: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br/>
              <w:t>დაზუსტებული</w:t>
            </w: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br/>
              <w:t>გეგმა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DC85BC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 თვის</w:t>
            </w: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br/>
              <w:t>ფაქტიური</w:t>
            </w: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br/>
              <w:t xml:space="preserve">შესრულება 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A7692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შესრულება</w:t>
            </w: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br/>
              <w:t xml:space="preserve">% </w:t>
            </w:r>
          </w:p>
        </w:tc>
      </w:tr>
      <w:tr w:rsidR="009F5058" w:rsidRPr="009F5058" w14:paraId="29B46A8E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724E3E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EB543E8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სულ ჯამი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FAEE3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7,422,121.6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79203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6,897,114.7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7A9D74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92.9%</w:t>
            </w:r>
          </w:p>
        </w:tc>
      </w:tr>
      <w:tr w:rsidR="009F5058" w:rsidRPr="009F5058" w14:paraId="2FC9F12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968801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9059B5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241A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5,943,662.7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F08B5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5,465,945.1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C157F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92.0%</w:t>
            </w:r>
          </w:p>
        </w:tc>
      </w:tr>
      <w:tr w:rsidR="009F5058" w:rsidRPr="009F5058" w14:paraId="6B2BDBB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13524D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ED3CE8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A723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766,997.6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D108F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742,668.7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F675B7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96.8%</w:t>
            </w:r>
          </w:p>
        </w:tc>
      </w:tr>
      <w:tr w:rsidR="009F5058" w:rsidRPr="009F5058" w14:paraId="3888029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C98B10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8CD3B2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6241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748,085.2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8663D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624,818.5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56396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83.5%</w:t>
            </w:r>
          </w:p>
        </w:tc>
      </w:tr>
      <w:tr w:rsidR="009F5058" w:rsidRPr="009F5058" w14:paraId="2F6239A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4D7756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8BFCC8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1553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345,631.0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A3B7D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343,939.4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74724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99.5%</w:t>
            </w:r>
          </w:p>
        </w:tc>
      </w:tr>
      <w:tr w:rsidR="009F5058" w:rsidRPr="009F5058" w14:paraId="3D7E541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64A834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39BED5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EC66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258,683.8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B2595D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233,186.4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BF33D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90.1%</w:t>
            </w:r>
          </w:p>
        </w:tc>
      </w:tr>
      <w:tr w:rsidR="009F5058" w:rsidRPr="009F5058" w14:paraId="0A7C47F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26CDC7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534AA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62C4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416,550.6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30DBDD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245,146.0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1385E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58.9%</w:t>
            </w:r>
          </w:p>
        </w:tc>
      </w:tr>
      <w:tr w:rsidR="009F5058" w:rsidRPr="009F5058" w14:paraId="3C60585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CE1167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22776E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091A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2,626,012.0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B52AB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2,545,345.1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D792A8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96.9%</w:t>
            </w:r>
          </w:p>
        </w:tc>
      </w:tr>
      <w:tr w:rsidR="009F5058" w:rsidRPr="009F5058" w14:paraId="28FC632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72A451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A97FB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963D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781,702.5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EB752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730,840.9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9ED8B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93.5%</w:t>
            </w:r>
          </w:p>
        </w:tc>
      </w:tr>
      <w:tr w:rsidR="009F5058" w:rsidRPr="009F5058" w14:paraId="79BBA5A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573AC5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1A7B77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36F2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826,139.4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F96C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819,066.9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3CCFA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99.1%</w:t>
            </w:r>
          </w:p>
        </w:tc>
      </w:tr>
      <w:tr w:rsidR="009F5058" w:rsidRPr="009F5058" w14:paraId="5054AB8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ECE1F8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49D4D0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A1A3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171,890.4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10ED1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133,646.5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08A9A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77.8%</w:t>
            </w:r>
          </w:p>
        </w:tc>
      </w:tr>
      <w:tr w:rsidR="009F5058" w:rsidRPr="009F5058" w14:paraId="02A92B1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B467A9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9DA72D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735B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480,429.1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08EB6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478,456.2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DF1DC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99.6%</w:t>
            </w:r>
          </w:p>
        </w:tc>
      </w:tr>
      <w:tr w:rsidR="009F5058" w:rsidRPr="009F5058" w14:paraId="0C2732B7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2EE699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F96BC0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B987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30,773.2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C913E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26,552.9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B15BE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86.3%</w:t>
            </w:r>
          </w:p>
        </w:tc>
      </w:tr>
      <w:tr w:rsidR="009F5058" w:rsidRPr="009F5058" w14:paraId="183D01FB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6D13DD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43D62A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FD7C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28,024.7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4AF54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25,679.3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54AF8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91.6%</w:t>
            </w:r>
          </w:p>
        </w:tc>
        <w:bookmarkStart w:id="0" w:name="_GoBack"/>
        <w:bookmarkEnd w:id="0"/>
      </w:tr>
      <w:tr w:rsidR="009F5058" w:rsidRPr="009F5058" w14:paraId="4C550DC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781B82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6826BF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7494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15,330.5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76E44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15,099.1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34B0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98.5%</w:t>
            </w:r>
          </w:p>
        </w:tc>
      </w:tr>
      <w:tr w:rsidR="009F5058" w:rsidRPr="009F5058" w14:paraId="773F998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5FE121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F09AA5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D7BFD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10,894.7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FE8645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9,284.8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15E3C6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85.2%</w:t>
            </w:r>
          </w:p>
        </w:tc>
      </w:tr>
      <w:tr w:rsidR="009F5058" w:rsidRPr="009F5058" w14:paraId="4572540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DF28C2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F80E4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48D6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6CAB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FF2EC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49.6%</w:t>
            </w:r>
          </w:p>
        </w:tc>
      </w:tr>
      <w:tr w:rsidR="009F5058" w:rsidRPr="009F5058" w14:paraId="408BAA2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E0F54A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D308ED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E5DD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F7F89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368.8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ACD49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57.6%</w:t>
            </w:r>
          </w:p>
        </w:tc>
      </w:tr>
      <w:tr w:rsidR="009F5058" w:rsidRPr="009F5058" w14:paraId="29EA346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90C2EC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36C5FF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AB4D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1,072.5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9D719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883.4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BF1E4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82.4%</w:t>
            </w:r>
          </w:p>
        </w:tc>
      </w:tr>
      <w:tr w:rsidR="009F5058" w:rsidRPr="009F5058" w14:paraId="304F6D0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8E8DDE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895F79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48C57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2,748.5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ECCE7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873.6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5CCE3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31.8%</w:t>
            </w:r>
          </w:p>
        </w:tc>
      </w:tr>
      <w:tr w:rsidR="009F5058" w:rsidRPr="009F5058" w14:paraId="41B24E3B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72179A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01 01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7C3C7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საკანონმდებლო საქმიანობა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2826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25,144.6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25BC5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22,147.8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5A4E3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88.1%</w:t>
            </w:r>
          </w:p>
        </w:tc>
      </w:tr>
      <w:tr w:rsidR="009F5058" w:rsidRPr="009F5058" w14:paraId="7D56C49B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0700E2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DC4E3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B0FE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23,191.1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430A2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21,487.4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8D1A2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92.7%</w:t>
            </w:r>
          </w:p>
        </w:tc>
      </w:tr>
      <w:tr w:rsidR="009F5058" w:rsidRPr="009F5058" w14:paraId="30665BF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4C15B0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8CE0AF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875D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11,763.0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B08B1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11,654.5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787D0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99.1%</w:t>
            </w:r>
          </w:p>
        </w:tc>
      </w:tr>
      <w:tr w:rsidR="009F5058" w:rsidRPr="009F5058" w14:paraId="1B635AB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1E35DD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A94AB2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7780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9,747.0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77D9D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8,568.0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8FE35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87.9%</w:t>
            </w:r>
          </w:p>
        </w:tc>
      </w:tr>
      <w:tr w:rsidR="009F5058" w:rsidRPr="009F5058" w14:paraId="7433022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D9BAC0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823F71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CBFA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A5836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53A9A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47.8%</w:t>
            </w:r>
          </w:p>
        </w:tc>
      </w:tr>
      <w:tr w:rsidR="009F5058" w:rsidRPr="009F5058" w14:paraId="1D7FA79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3E6CB0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807367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C231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FF892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347.1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E1E5A6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64.3%</w:t>
            </w:r>
          </w:p>
        </w:tc>
      </w:tr>
      <w:tr w:rsidR="009F5058" w:rsidRPr="009F5058" w14:paraId="717DD7D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54D3B4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EE7CA1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40B0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1,061.1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5B242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2ACFD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82.9%</w:t>
            </w:r>
          </w:p>
        </w:tc>
      </w:tr>
      <w:tr w:rsidR="009F5058" w:rsidRPr="009F5058" w14:paraId="1D8734A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3CE834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48E7CA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51E2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1,953.5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5767F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660.4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E11D7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33.8%</w:t>
            </w:r>
          </w:p>
        </w:tc>
      </w:tr>
      <w:tr w:rsidR="009F5058" w:rsidRPr="009F5058" w14:paraId="2F536EFA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66FB00B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01 01 01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65772D4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DCFC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8,656.9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FD500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8,200.1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979C3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94.7%</w:t>
            </w:r>
          </w:p>
        </w:tc>
      </w:tr>
      <w:tr w:rsidR="009F5058" w:rsidRPr="009F5058" w14:paraId="582CFE6D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ED5451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6C835C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C41C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8,656.9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39410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8,200.1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24F52E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94.7%</w:t>
            </w:r>
          </w:p>
        </w:tc>
      </w:tr>
      <w:tr w:rsidR="009F5058" w:rsidRPr="009F5058" w14:paraId="1D77191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1297B8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F73F0E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ECF2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7,398.6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63167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7,291.2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05164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98.5%</w:t>
            </w:r>
          </w:p>
        </w:tc>
      </w:tr>
      <w:tr w:rsidR="009F5058" w:rsidRPr="009F5058" w14:paraId="6420677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D0B4CB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58A165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88D5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575BE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674.0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12359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72.5%</w:t>
            </w:r>
          </w:p>
        </w:tc>
      </w:tr>
      <w:tr w:rsidR="009F5058" w:rsidRPr="009F5058" w14:paraId="7A015E3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A2D22F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0A2E0B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9423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52691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39E46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47.8%</w:t>
            </w:r>
          </w:p>
        </w:tc>
      </w:tr>
      <w:tr w:rsidR="009F5058" w:rsidRPr="009F5058" w14:paraId="372D8CF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188B69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4D2229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84C8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248.3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D07F17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196.7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4C6BC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79.2%</w:t>
            </w:r>
          </w:p>
        </w:tc>
      </w:tr>
      <w:tr w:rsidR="009F5058" w:rsidRPr="009F5058" w14:paraId="034B9D26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6985ED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01 01 02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1FAADD4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EB848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3,570.2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E47A8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3,233.8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E133E5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90.6%</w:t>
            </w:r>
          </w:p>
        </w:tc>
      </w:tr>
      <w:tr w:rsidR="009F5058" w:rsidRPr="009F5058" w14:paraId="1CC51B7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6D872D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8BAE9F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AD9D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3,570.2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088DB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3,233.8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D5FBC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90.6%</w:t>
            </w:r>
          </w:p>
        </w:tc>
      </w:tr>
      <w:tr w:rsidR="009F5058" w:rsidRPr="009F5058" w14:paraId="27E1225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0BBA3F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8EC8C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B91FB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3,367.2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A0148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3,074.4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E492A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91.3%</w:t>
            </w:r>
          </w:p>
        </w:tc>
      </w:tr>
      <w:tr w:rsidR="009F5058" w:rsidRPr="009F5058" w14:paraId="7DF478E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2EEC62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D34DDF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3473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73DD3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9D57B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78.5%</w:t>
            </w:r>
          </w:p>
        </w:tc>
      </w:tr>
      <w:tr w:rsidR="009F5058" w:rsidRPr="009F5058" w14:paraId="1492EDAC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26CFE0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01 01 03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FED4E7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E7C7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12,917.5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FD3DFE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10,713.9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E41923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82.9%</w:t>
            </w:r>
          </w:p>
        </w:tc>
      </w:tr>
      <w:tr w:rsidR="009F5058" w:rsidRPr="009F5058" w14:paraId="035E6A3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3B4A0F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39040D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14E7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10,964.0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D04E0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10,053.5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F1E95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91.7%</w:t>
            </w:r>
          </w:p>
        </w:tc>
      </w:tr>
      <w:tr w:rsidR="009F5058" w:rsidRPr="009F5058" w14:paraId="1DBCC93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81CE8F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823102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302E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4,364.4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77FEE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4,363.3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1E0F2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19FFE00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E80413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53771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0D3E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5,449.8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1281E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4,819.7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B1D31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88.4%</w:t>
            </w:r>
          </w:p>
        </w:tc>
      </w:tr>
      <w:tr w:rsidR="009F5058" w:rsidRPr="009F5058" w14:paraId="529CE7D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84223B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C600B2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98A6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A361D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347.1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9216E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64.3%</w:t>
            </w:r>
          </w:p>
        </w:tc>
      </w:tr>
      <w:tr w:rsidR="009F5058" w:rsidRPr="009F5058" w14:paraId="30061F3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876A0B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A0020C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F6A1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609.8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D9D92B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523.4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1128F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85.8%</w:t>
            </w:r>
          </w:p>
        </w:tc>
      </w:tr>
      <w:tr w:rsidR="009F5058" w:rsidRPr="009F5058" w14:paraId="2E0D2CD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5E85DB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E6116E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B907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1,953.5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E6429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660.4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39B0B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33.8%</w:t>
            </w:r>
          </w:p>
        </w:tc>
      </w:tr>
      <w:tr w:rsidR="009F5058" w:rsidRPr="009F5058" w14:paraId="771E3F59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4A7EF4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01 01 03 01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370E0E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საკანონმდებლო საქმიანობის ადმინისტრაცია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7117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12,872.5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A5F0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10,700.4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E1502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83.1%</w:t>
            </w:r>
          </w:p>
        </w:tc>
      </w:tr>
      <w:tr w:rsidR="009F5058" w:rsidRPr="009F5058" w14:paraId="558C0FC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E711FD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4DF1AC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13FD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10,919.0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001ED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10,040.0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509D7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91.9%</w:t>
            </w:r>
          </w:p>
        </w:tc>
      </w:tr>
      <w:tr w:rsidR="009F5058" w:rsidRPr="009F5058" w14:paraId="759158A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946EB8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0C6CC3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957E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4,364.4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320D0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4,363.3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CDE41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720BB31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40306A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323754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5831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5,404.8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6E6C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4,806.2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55EA5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88.9%</w:t>
            </w:r>
          </w:p>
        </w:tc>
      </w:tr>
      <w:tr w:rsidR="009F5058" w:rsidRPr="009F5058" w14:paraId="7C6C575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5E26EF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AC8E70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52FE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F2FA9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347.1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E8416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64.3%</w:t>
            </w:r>
          </w:p>
        </w:tc>
      </w:tr>
      <w:tr w:rsidR="009F5058" w:rsidRPr="009F5058" w14:paraId="75B0690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35EC73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60E897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BB67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609.8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7C97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523.4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CDA16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85.8%</w:t>
            </w:r>
          </w:p>
        </w:tc>
      </w:tr>
      <w:tr w:rsidR="009F5058" w:rsidRPr="009F5058" w14:paraId="3D8AEBD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BBA4D8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53DAE3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51D4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1,953.5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03F7B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660.4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E6B82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33.8%</w:t>
            </w:r>
          </w:p>
        </w:tc>
      </w:tr>
      <w:tr w:rsidR="009F5058" w:rsidRPr="009F5058" w14:paraId="74478BAC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158713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01 01 03 02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9F14DD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საკანონმდებლო საქმიანობის სასწავლო ცენტრი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44966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74A26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2C395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30.0%</w:t>
            </w:r>
          </w:p>
        </w:tc>
      </w:tr>
      <w:tr w:rsidR="009F5058" w:rsidRPr="009F5058" w14:paraId="4ADF1DDB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7C63DF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442FE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EF996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FDCB3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0CCC64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30.0%</w:t>
            </w:r>
          </w:p>
        </w:tc>
      </w:tr>
      <w:tr w:rsidR="009F5058" w:rsidRPr="009F5058" w14:paraId="6E3FC23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C893DC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8135A0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717F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23564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55238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30.0%</w:t>
            </w:r>
          </w:p>
        </w:tc>
      </w:tr>
      <w:tr w:rsidR="009F5058" w:rsidRPr="009F5058" w14:paraId="2A599610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1F09D6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76B3ADE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საბიბლიოთეკო საქმიანობა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BE366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4,801.5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73A12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3,864.4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9F295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80.5%</w:t>
            </w:r>
          </w:p>
        </w:tc>
      </w:tr>
      <w:tr w:rsidR="009F5058" w:rsidRPr="009F5058" w14:paraId="7BBC332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9DEA5E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D8F4A5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23A0A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4,011.5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AD717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3,651.1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8B0A52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91.0%</w:t>
            </w:r>
          </w:p>
        </w:tc>
      </w:tr>
      <w:tr w:rsidR="009F5058" w:rsidRPr="009F5058" w14:paraId="07A3146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E02B67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1F74C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CF1B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3,120.0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26C71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3,030.5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53EDCA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97.1%</w:t>
            </w:r>
          </w:p>
        </w:tc>
      </w:tr>
      <w:tr w:rsidR="009F5058" w:rsidRPr="009F5058" w14:paraId="20E1B77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652C6C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0A18B5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6ADBB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800.5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E7C29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590.9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C55566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73.8%</w:t>
            </w:r>
          </w:p>
        </w:tc>
      </w:tr>
      <w:tr w:rsidR="009F5058" w:rsidRPr="009F5058" w14:paraId="75E00BF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E4833A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F2B5A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2FD1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97237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DD7ABA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70.6%</w:t>
            </w:r>
          </w:p>
        </w:tc>
      </w:tr>
      <w:tr w:rsidR="009F5058" w:rsidRPr="009F5058" w14:paraId="478025F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F38D43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231D34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8396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2408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46A92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28.4%</w:t>
            </w:r>
          </w:p>
        </w:tc>
      </w:tr>
      <w:tr w:rsidR="009F5058" w:rsidRPr="009F5058" w14:paraId="6C207C0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A3CF0F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EF5CA3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5C66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1C487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B836E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39.3%</w:t>
            </w:r>
          </w:p>
        </w:tc>
      </w:tr>
      <w:tr w:rsidR="009F5058" w:rsidRPr="009F5058" w14:paraId="3AC4E72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542D39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FBC006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6934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790.0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119C4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213.2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487DA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27.0%</w:t>
            </w:r>
          </w:p>
        </w:tc>
      </w:tr>
      <w:tr w:rsidR="009F5058" w:rsidRPr="009F5058" w14:paraId="776D93FC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2EE5D4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20FAE0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94F5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276.8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38D97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184.1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9EBD5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66.5%</w:t>
            </w:r>
          </w:p>
        </w:tc>
      </w:tr>
      <w:tr w:rsidR="009F5058" w:rsidRPr="009F5058" w14:paraId="7D96A05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1D3291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CDC9C5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66A3E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271.8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AAA96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184.1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6743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67.7%</w:t>
            </w:r>
          </w:p>
        </w:tc>
      </w:tr>
      <w:tr w:rsidR="009F5058" w:rsidRPr="009F5058" w14:paraId="03E68B7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691B45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EBF86B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A07E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C29F0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005A7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87.1%</w:t>
            </w:r>
          </w:p>
        </w:tc>
      </w:tr>
      <w:tr w:rsidR="009F5058" w:rsidRPr="009F5058" w14:paraId="0FD95E6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E823E9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5A7C3D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1167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6B6A3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44.3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7A7EA6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40.3%</w:t>
            </w:r>
          </w:p>
        </w:tc>
      </w:tr>
      <w:tr w:rsidR="009F5058" w:rsidRPr="009F5058" w14:paraId="180638D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10719C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8743C3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36AC7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28280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389C9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23.0%</w:t>
            </w:r>
          </w:p>
        </w:tc>
      </w:tr>
      <w:tr w:rsidR="009F5058" w:rsidRPr="009F5058" w14:paraId="1DF03B0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1C0157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103F29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7D35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17E7D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C9FEA6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42EFA5FD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241430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5A35B2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ED1B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550.3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14B5E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356.7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38511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64.8%</w:t>
            </w:r>
          </w:p>
        </w:tc>
      </w:tr>
      <w:tr w:rsidR="009F5058" w:rsidRPr="009F5058" w14:paraId="2DCC39E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EBFA3D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8FC58A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E1BC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550.3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602F5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356.7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A91FE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64.8%</w:t>
            </w:r>
          </w:p>
        </w:tc>
      </w:tr>
      <w:tr w:rsidR="009F5058" w:rsidRPr="009F5058" w14:paraId="4233E96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ED60C1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9A988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DA92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287.5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14112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274.7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821A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95.5%</w:t>
            </w:r>
          </w:p>
        </w:tc>
      </w:tr>
      <w:tr w:rsidR="009F5058" w:rsidRPr="009F5058" w14:paraId="687E130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C8DC3D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59F34D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BB3A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237.2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4C3202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B435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34.4%</w:t>
            </w:r>
          </w:p>
        </w:tc>
      </w:tr>
      <w:tr w:rsidR="009F5058" w:rsidRPr="009F5058" w14:paraId="1C14293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7AE154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C72C45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E33A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D42C5E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AEC04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1.6%</w:t>
            </w:r>
          </w:p>
        </w:tc>
      </w:tr>
      <w:tr w:rsidR="009F5058" w:rsidRPr="009F5058" w14:paraId="3FC992A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C7DAAE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C13035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72FD4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66ACE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A70ADD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7FAD63ED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330CEF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25D6BA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პრეზიდენტის ადმინისტრაცია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F8D3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3,176.0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8D573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2,353.7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FC04F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74.1%</w:t>
            </w:r>
          </w:p>
        </w:tc>
      </w:tr>
      <w:tr w:rsidR="009F5058" w:rsidRPr="009F5058" w14:paraId="135270D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9DF69D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AEC48E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B694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3,126.0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86DA0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2,335.7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0B88EF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74.7%</w:t>
            </w:r>
          </w:p>
        </w:tc>
      </w:tr>
      <w:tr w:rsidR="009F5058" w:rsidRPr="009F5058" w14:paraId="2D83DB7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CBF449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0B72AF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F77AC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A2EF2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1,061.0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0A8B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88.4%</w:t>
            </w:r>
          </w:p>
        </w:tc>
      </w:tr>
      <w:tr w:rsidR="009F5058" w:rsidRPr="009F5058" w14:paraId="53D0B28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686405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760001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F101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1,845.0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0C8B3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1,220.6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E96A1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66.2%</w:t>
            </w:r>
          </w:p>
        </w:tc>
      </w:tr>
      <w:tr w:rsidR="009F5058" w:rsidRPr="009F5058" w14:paraId="7BC5B5D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85E0CE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B210F2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4EDE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BAA9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49.1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DF5DA5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65.5%</w:t>
            </w:r>
          </w:p>
        </w:tc>
      </w:tr>
      <w:tr w:rsidR="009F5058" w:rsidRPr="009F5058" w14:paraId="44F1FA3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ADDAD1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546C10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68B3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9CAE7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823153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83.0%</w:t>
            </w:r>
          </w:p>
        </w:tc>
      </w:tr>
      <w:tr w:rsidR="009F5058" w:rsidRPr="009F5058" w14:paraId="52BF456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219911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9DECE4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9D68B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8C721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A5750B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36.0%</w:t>
            </w:r>
          </w:p>
        </w:tc>
      </w:tr>
      <w:tr w:rsidR="009F5058" w:rsidRPr="009F5058" w14:paraId="0EAF3781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0ED770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026775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ბიზნესომბუდსმენის აპარატი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47F8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352.5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91DCF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296.8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7BDFD6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84.2%</w:t>
            </w:r>
          </w:p>
        </w:tc>
      </w:tr>
      <w:tr w:rsidR="009F5058" w:rsidRPr="009F5058" w14:paraId="53076BB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2F1169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5FCB10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20B5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350.5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D2A8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296.8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38EA97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84.7%</w:t>
            </w:r>
          </w:p>
        </w:tc>
      </w:tr>
      <w:tr w:rsidR="009F5058" w:rsidRPr="009F5058" w14:paraId="4A2302F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EBBCAC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56028A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05B8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252.5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77D914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237.1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73A7E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93.9%</w:t>
            </w:r>
          </w:p>
        </w:tc>
      </w:tr>
      <w:tr w:rsidR="009F5058" w:rsidRPr="009F5058" w14:paraId="4E9A76F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C3492A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7EB900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01113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AFE5F6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B9F70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61.7%</w:t>
            </w:r>
          </w:p>
        </w:tc>
      </w:tr>
      <w:tr w:rsidR="009F5058" w:rsidRPr="009F5058" w14:paraId="45D9E6B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6D1DBB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E5A42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D6AB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D72D79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9C56C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40.6%</w:t>
            </w:r>
          </w:p>
        </w:tc>
      </w:tr>
      <w:tr w:rsidR="009F5058" w:rsidRPr="009F5058" w14:paraId="718A857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3752BF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125482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4DBF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7B1FE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27AF1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41.4%</w:t>
            </w:r>
          </w:p>
        </w:tc>
      </w:tr>
      <w:tr w:rsidR="009F5058" w:rsidRPr="009F5058" w14:paraId="2E2175C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A2E98F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8AF363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C09B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C139E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7C14F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2182C8B2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54B018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A406D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მთავრობის ადმინისტრაცია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A782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10,562.0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A53E5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8,748.5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F88E33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82.8%</w:t>
            </w:r>
          </w:p>
        </w:tc>
      </w:tr>
      <w:tr w:rsidR="009F5058" w:rsidRPr="009F5058" w14:paraId="432AE1C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15A223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9DF71B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1B77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10,462.0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4B48A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8,738.7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D40348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83.5%</w:t>
            </w:r>
          </w:p>
        </w:tc>
      </w:tr>
      <w:tr w:rsidR="009F5058" w:rsidRPr="009F5058" w14:paraId="6DCFF70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F24498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25059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54A4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4,170.0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3FA3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4,046.6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B77CB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97.0%</w:t>
            </w:r>
          </w:p>
        </w:tc>
      </w:tr>
      <w:tr w:rsidR="009F5058" w:rsidRPr="009F5058" w14:paraId="077E99A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E450B5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9D0877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EA5E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6,202.0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D285B1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4,639.4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03C61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74.8%</w:t>
            </w:r>
          </w:p>
        </w:tc>
      </w:tr>
      <w:tr w:rsidR="009F5058" w:rsidRPr="009F5058" w14:paraId="1187B8C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EDA720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D54DA1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3EBD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0F7E2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37.8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0B7AD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63.0%</w:t>
            </w:r>
          </w:p>
        </w:tc>
      </w:tr>
      <w:tr w:rsidR="009F5058" w:rsidRPr="009F5058" w14:paraId="1487A62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EC97E3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2FCEE5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501C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86625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1AA12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50.0%</w:t>
            </w:r>
          </w:p>
        </w:tc>
      </w:tr>
      <w:tr w:rsidR="009F5058" w:rsidRPr="009F5058" w14:paraId="06F5893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2FF132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E8E438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C0E6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D69344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80731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9.8%</w:t>
            </w:r>
          </w:p>
        </w:tc>
      </w:tr>
      <w:tr w:rsidR="009F5058" w:rsidRPr="009F5058" w14:paraId="480E2472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149D2FD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D400092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აუდიტის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62E23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9,236.0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B8D37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6,221.5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978D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67.4%</w:t>
            </w:r>
          </w:p>
        </w:tc>
      </w:tr>
      <w:tr w:rsidR="009F5058" w:rsidRPr="009F5058" w14:paraId="6F76822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199141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8A5693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C129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9,101.0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95A917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6,215.6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28C67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68.3%</w:t>
            </w:r>
          </w:p>
        </w:tc>
      </w:tr>
      <w:tr w:rsidR="009F5058" w:rsidRPr="009F5058" w14:paraId="3AD275D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06B0C5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C57C9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4960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7,098.0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E0A0E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4,919.3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2CE2E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69.3%</w:t>
            </w:r>
          </w:p>
        </w:tc>
      </w:tr>
      <w:tr w:rsidR="009F5058" w:rsidRPr="009F5058" w14:paraId="160181E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700AD3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0016F6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1C39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1,405.0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FCF52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968.1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F9FF1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68.9%</w:t>
            </w:r>
          </w:p>
        </w:tc>
      </w:tr>
      <w:tr w:rsidR="009F5058" w:rsidRPr="009F5058" w14:paraId="0C50F55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2E0C3F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3CBE20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AA2E7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C42B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CB32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90.9%</w:t>
            </w:r>
          </w:p>
        </w:tc>
      </w:tr>
      <w:tr w:rsidR="009F5058" w:rsidRPr="009F5058" w14:paraId="00C9A86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8E1C4C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846F7E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A081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82C0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186.1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82F7C8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54.3%</w:t>
            </w:r>
          </w:p>
        </w:tc>
      </w:tr>
      <w:tr w:rsidR="009F5058" w:rsidRPr="009F5058" w14:paraId="0DD984A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34F45D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3367C8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543A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64CC3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137.5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A05715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55.0%</w:t>
            </w:r>
          </w:p>
        </w:tc>
      </w:tr>
      <w:tr w:rsidR="009F5058" w:rsidRPr="009F5058" w14:paraId="09A6A58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CC1B12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DB747B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472A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42A9D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EA03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4.4%</w:t>
            </w:r>
          </w:p>
        </w:tc>
      </w:tr>
      <w:tr w:rsidR="009F5058" w:rsidRPr="009F5058" w14:paraId="11FF34D7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5928BF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06 00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3A11DB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ცენტრალური საარჩევნო კომისია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CBA8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21,042.9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91844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13,376.0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3161A6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63.6%</w:t>
            </w:r>
          </w:p>
        </w:tc>
      </w:tr>
      <w:tr w:rsidR="009F5058" w:rsidRPr="009F5058" w14:paraId="6C5E308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69ACCA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BAA3DD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13682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19,327.4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C8E79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13,017.5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0E1AA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67.4%</w:t>
            </w:r>
          </w:p>
        </w:tc>
      </w:tr>
      <w:tr w:rsidR="009F5058" w:rsidRPr="009F5058" w14:paraId="79139A8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47877E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C9D65A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52D9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4,962.0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E6AC3F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4,806.5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0ECD7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96.9%</w:t>
            </w:r>
          </w:p>
        </w:tc>
      </w:tr>
      <w:tr w:rsidR="009F5058" w:rsidRPr="009F5058" w14:paraId="5680FCB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01BBE6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653AD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8ED2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6,165.8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B1D08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1,332.5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3D53C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21.6%</w:t>
            </w:r>
          </w:p>
        </w:tc>
      </w:tr>
      <w:tr w:rsidR="009F5058" w:rsidRPr="009F5058" w14:paraId="71E32A4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D6BA5F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CAB20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1C59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6B4EF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47F7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98.1%</w:t>
            </w:r>
          </w:p>
        </w:tc>
      </w:tr>
      <w:tr w:rsidR="009F5058" w:rsidRPr="009F5058" w14:paraId="02CBFAE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2DAD6D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06FD9B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00B1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214.2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BA847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1BEE10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43.5%</w:t>
            </w:r>
          </w:p>
        </w:tc>
      </w:tr>
      <w:tr w:rsidR="009F5058" w:rsidRPr="009F5058" w14:paraId="63907F7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665213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0B84F1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C000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7,979.0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5DA36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6,779.1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F7C6D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85.0%</w:t>
            </w:r>
          </w:p>
        </w:tc>
      </w:tr>
      <w:tr w:rsidR="009F5058" w:rsidRPr="009F5058" w14:paraId="5139DFB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9770EE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783E53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FCA6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1,715.4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C81CA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358.5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A462D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20.9%</w:t>
            </w:r>
          </w:p>
        </w:tc>
      </w:tr>
      <w:tr w:rsidR="009F5058" w:rsidRPr="009F5058" w14:paraId="7D6A5392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3447A9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06 01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3B747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საარჩევნო გარემოს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EEF5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7,754.7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D50298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5,693.5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754DB3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73.4%</w:t>
            </w:r>
          </w:p>
        </w:tc>
      </w:tr>
      <w:tr w:rsidR="009F5058" w:rsidRPr="009F5058" w14:paraId="78C12EB8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31507A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8D3054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7F5C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6,656.7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B079C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5,684.4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E1CFA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85.4%</w:t>
            </w:r>
          </w:p>
        </w:tc>
      </w:tr>
      <w:tr w:rsidR="009F5058" w:rsidRPr="009F5058" w14:paraId="3A80107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62A4F5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032983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0761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4,589.1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646C3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4,481.5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3D0C0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97.7%</w:t>
            </w:r>
          </w:p>
        </w:tc>
      </w:tr>
      <w:tr w:rsidR="009F5058" w:rsidRPr="009F5058" w14:paraId="7FC13AA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E05A43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978AD4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9CC0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1,840.7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98960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1,101.5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3B65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59.8%</w:t>
            </w:r>
          </w:p>
        </w:tc>
      </w:tr>
      <w:tr w:rsidR="009F5058" w:rsidRPr="009F5058" w14:paraId="4A97EB0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2F46D3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60FA32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F257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1C1E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DBDEF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98.1%</w:t>
            </w:r>
          </w:p>
        </w:tc>
      </w:tr>
      <w:tr w:rsidR="009F5058" w:rsidRPr="009F5058" w14:paraId="0657249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11FC2E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86136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A43D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198.8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BCBB58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0FEB4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41.9%</w:t>
            </w:r>
          </w:p>
        </w:tc>
      </w:tr>
      <w:tr w:rsidR="009F5058" w:rsidRPr="009F5058" w14:paraId="05469B0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824A1E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064195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2C49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CFACDD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CB776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54.7%</w:t>
            </w:r>
          </w:p>
        </w:tc>
      </w:tr>
      <w:tr w:rsidR="009F5058" w:rsidRPr="009F5058" w14:paraId="652D759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0B5F8D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0182AC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2D99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1,097.9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259BE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7E05BC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0.8%</w:t>
            </w:r>
          </w:p>
        </w:tc>
      </w:tr>
      <w:tr w:rsidR="009F5058" w:rsidRPr="009F5058" w14:paraId="5AC75F3A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1C05510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06 02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302BA0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A7B7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871.3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F280D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414.2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88A2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47.5%</w:t>
            </w:r>
          </w:p>
        </w:tc>
      </w:tr>
      <w:tr w:rsidR="009F5058" w:rsidRPr="009F5058" w14:paraId="029091A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D9D2CA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1C6004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0614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861.3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85FFC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414.2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55E6D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48.1%</w:t>
            </w:r>
          </w:p>
        </w:tc>
      </w:tr>
      <w:tr w:rsidR="009F5058" w:rsidRPr="009F5058" w14:paraId="25ACC1E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F306FC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03C593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3882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372.9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0EDA6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325.0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82A31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87.2%</w:t>
            </w:r>
          </w:p>
        </w:tc>
      </w:tr>
      <w:tr w:rsidR="009F5058" w:rsidRPr="009F5058" w14:paraId="72E1F9D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F982DE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261FC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9F0B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996D1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9F339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16.7%</w:t>
            </w:r>
          </w:p>
        </w:tc>
      </w:tr>
      <w:tr w:rsidR="009F5058" w:rsidRPr="009F5058" w14:paraId="5DE636F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23AF98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82DDD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859DB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EFFF4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C4E2B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63.6%</w:t>
            </w:r>
          </w:p>
        </w:tc>
      </w:tr>
      <w:tr w:rsidR="009F5058" w:rsidRPr="009F5058" w14:paraId="11885B6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3D8821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4049C8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F6BD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7CC7B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ABBCB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35.9%</w:t>
            </w:r>
          </w:p>
        </w:tc>
      </w:tr>
      <w:tr w:rsidR="009F5058" w:rsidRPr="009F5058" w14:paraId="67C6703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727B6A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9978AB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B0C0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E644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4D9EF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3B6B1C76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42CC09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06 03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893A3AC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FAD2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7,154.4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B7CA4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6,766.2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7B8E6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94.6%</w:t>
            </w:r>
          </w:p>
        </w:tc>
      </w:tr>
      <w:tr w:rsidR="009F5058" w:rsidRPr="009F5058" w14:paraId="6C776CA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72FB31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BF5184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B0F6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7,154.4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3E946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6,766.2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74927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94.6%</w:t>
            </w:r>
          </w:p>
        </w:tc>
      </w:tr>
      <w:tr w:rsidR="009F5058" w:rsidRPr="009F5058" w14:paraId="37EE6AE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C8F3A8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DC4FF0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7842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7,154.4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59EE07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6,766.2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B16E2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94.6%</w:t>
            </w:r>
          </w:p>
        </w:tc>
      </w:tr>
      <w:tr w:rsidR="009F5058" w:rsidRPr="009F5058" w14:paraId="6C4A0F2B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5087E21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06 04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7F90205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არჩევნების ჩატარების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CF2A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5,262.5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4A7AC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502.1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F8A6B7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9.5%</w:t>
            </w:r>
          </w:p>
        </w:tc>
      </w:tr>
      <w:tr w:rsidR="009F5058" w:rsidRPr="009F5058" w14:paraId="1860F9B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034DB6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6D114B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13BF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4,655.0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69D5B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152.7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DCBD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3.3%</w:t>
            </w:r>
          </w:p>
        </w:tc>
      </w:tr>
      <w:tr w:rsidR="009F5058" w:rsidRPr="009F5058" w14:paraId="2952842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B5857D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72DB63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B3DB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3,855.0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1F6E6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152.7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0600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4.0%</w:t>
            </w:r>
          </w:p>
        </w:tc>
      </w:tr>
      <w:tr w:rsidR="009F5058" w:rsidRPr="009F5058" w14:paraId="6B2206D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DA5262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3B4CF4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7FAF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F7BC45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A293D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06413B6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36E669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D617C2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E4B5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607.5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420D2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349.4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A38206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57.5%</w:t>
            </w:r>
          </w:p>
        </w:tc>
      </w:tr>
      <w:tr w:rsidR="009F5058" w:rsidRPr="009F5058" w14:paraId="45AFE8C1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0F90F3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6C72842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საკონსტიტუციო სასამართლო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603C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2,154.5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41003D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1,693.7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570DB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78.6%</w:t>
            </w:r>
          </w:p>
        </w:tc>
      </w:tr>
      <w:tr w:rsidR="009F5058" w:rsidRPr="009F5058" w14:paraId="4205035F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8811FC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CAD3C8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F817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2,079.5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4A7B1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1,683.2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05618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80.9%</w:t>
            </w:r>
          </w:p>
        </w:tc>
      </w:tr>
      <w:tr w:rsidR="009F5058" w:rsidRPr="009F5058" w14:paraId="151026F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55F1D9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D00028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6DBD8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1,381.0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10BA3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1,288.3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96DFA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93.3%</w:t>
            </w:r>
          </w:p>
        </w:tc>
      </w:tr>
      <w:tr w:rsidR="009F5058" w:rsidRPr="009F5058" w14:paraId="2A973AC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7B3F59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DE1D1F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3FB8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620.4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6952D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364.6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40A4F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58.8%</w:t>
            </w:r>
          </w:p>
        </w:tc>
      </w:tr>
      <w:tr w:rsidR="009F5058" w:rsidRPr="009F5058" w14:paraId="312AEB1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6B7E1F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765184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620B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67C80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07204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78.2%</w:t>
            </w:r>
          </w:p>
        </w:tc>
      </w:tr>
      <w:tr w:rsidR="009F5058" w:rsidRPr="009F5058" w14:paraId="05F7FA4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688D32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A1A4F2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5C9A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1A159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5E60F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7C74F4A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548F82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B64D28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ECC1B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6D095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AF24CB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33.0%</w:t>
            </w:r>
          </w:p>
        </w:tc>
      </w:tr>
      <w:tr w:rsidR="009F5058" w:rsidRPr="009F5058" w14:paraId="07F7870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DDA4FA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B2FBC3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54B3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98156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1F250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13.9%</w:t>
            </w:r>
          </w:p>
        </w:tc>
      </w:tr>
      <w:tr w:rsidR="009F5058" w:rsidRPr="009F5058" w14:paraId="2E3DE15A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3E04F1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BF739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უზენაესი სასამართლო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C24C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6,050.0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5FFE8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5,078.8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8A85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83.9%</w:t>
            </w:r>
          </w:p>
        </w:tc>
      </w:tr>
      <w:tr w:rsidR="009F5058" w:rsidRPr="009F5058" w14:paraId="65AE967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6FAF56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4A5B46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07C0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5,711.0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86CB3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4,753.0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D392E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83.2%</w:t>
            </w:r>
          </w:p>
        </w:tc>
      </w:tr>
      <w:tr w:rsidR="009F5058" w:rsidRPr="009F5058" w14:paraId="20EBB00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5CE828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72838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2DCB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4,142.0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9D1DF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3,464.2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36C68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83.6%</w:t>
            </w:r>
          </w:p>
        </w:tc>
      </w:tr>
      <w:tr w:rsidR="009F5058" w:rsidRPr="009F5058" w14:paraId="1C4F2FC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CCC5E3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7468EB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DDC1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1,388.0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E4976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1,175.3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34B56D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84.7%</w:t>
            </w:r>
          </w:p>
        </w:tc>
      </w:tr>
      <w:tr w:rsidR="009F5058" w:rsidRPr="009F5058" w14:paraId="7F7A749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4E9A01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1AE88C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C2745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1F607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39.0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69C91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97.4%</w:t>
            </w:r>
          </w:p>
        </w:tc>
      </w:tr>
      <w:tr w:rsidR="009F5058" w:rsidRPr="009F5058" w14:paraId="6267970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7D8A24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CD5246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E345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4F80D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B2AC2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52.9%</w:t>
            </w:r>
          </w:p>
        </w:tc>
      </w:tr>
      <w:tr w:rsidR="009F5058" w:rsidRPr="009F5058" w14:paraId="68D813E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B18E1C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9B202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2E731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339.0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701B5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325.7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79B38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96.1%</w:t>
            </w:r>
          </w:p>
        </w:tc>
      </w:tr>
      <w:tr w:rsidR="009F5058" w:rsidRPr="009F5058" w14:paraId="62FBD187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4480BD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A02A5E8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საერთო სასამართლოები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A37E5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36,546.0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53286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30,897.3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6E27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84.5%</w:t>
            </w:r>
          </w:p>
        </w:tc>
      </w:tr>
      <w:tr w:rsidR="009F5058" w:rsidRPr="009F5058" w14:paraId="65029E4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1A2014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F180DC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D692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34,236.0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AB913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30,411.4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922BE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88.8%</w:t>
            </w:r>
          </w:p>
        </w:tc>
      </w:tr>
      <w:tr w:rsidR="009F5058" w:rsidRPr="009F5058" w14:paraId="2636B33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07ED50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CBF08B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BF38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25,076.0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DE3263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22,911.1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E3E47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91.4%</w:t>
            </w:r>
          </w:p>
        </w:tc>
      </w:tr>
      <w:tr w:rsidR="009F5058" w:rsidRPr="009F5058" w14:paraId="145AEF0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B8684F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2A71FB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7792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7,887.0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644EA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6,609.5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CD4A21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83.8%</w:t>
            </w:r>
          </w:p>
        </w:tc>
      </w:tr>
      <w:tr w:rsidR="009F5058" w:rsidRPr="009F5058" w14:paraId="0F6041B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F917D0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76049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9B75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486.0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BF44B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442.7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0D18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91.1%</w:t>
            </w:r>
          </w:p>
        </w:tc>
      </w:tr>
      <w:tr w:rsidR="009F5058" w:rsidRPr="009F5058" w14:paraId="5DC3C0B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AC64D5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491FB7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68DD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50AEA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448.1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EE5B7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56.9%</w:t>
            </w:r>
          </w:p>
        </w:tc>
      </w:tr>
      <w:tr w:rsidR="009F5058" w:rsidRPr="009F5058" w14:paraId="2993128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9C5CD2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45D323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5CD71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2,310.0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2B3E5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485.9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A751A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21.0%</w:t>
            </w:r>
          </w:p>
        </w:tc>
      </w:tr>
      <w:tr w:rsidR="009F5058" w:rsidRPr="009F5058" w14:paraId="127400E7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A39B0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09 01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230916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478C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35,573.0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FDFB0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30,173.6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38723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84.8%</w:t>
            </w:r>
          </w:p>
        </w:tc>
      </w:tr>
      <w:tr w:rsidR="009F5058" w:rsidRPr="009F5058" w14:paraId="53224C1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7536A9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62C35E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1D01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33,273.0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CCFEB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29,687.7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B5411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89.2%</w:t>
            </w:r>
          </w:p>
        </w:tc>
      </w:tr>
      <w:tr w:rsidR="009F5058" w:rsidRPr="009F5058" w14:paraId="4182808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5CD3F0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DF6FBD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28C9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24,750.0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2B46A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22,604.8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E6F5E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91.3%</w:t>
            </w:r>
          </w:p>
        </w:tc>
      </w:tr>
      <w:tr w:rsidR="009F5058" w:rsidRPr="009F5058" w14:paraId="646E3A2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68A785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386B2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7318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7,600.0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E7ADB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6,448.5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A47ED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84.8%</w:t>
            </w:r>
          </w:p>
        </w:tc>
      </w:tr>
      <w:tr w:rsidR="009F5058" w:rsidRPr="009F5058" w14:paraId="32ED1D0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3BB073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911E47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7758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476.0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952A5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433.7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8770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91.1%</w:t>
            </w:r>
          </w:p>
        </w:tc>
      </w:tr>
      <w:tr w:rsidR="009F5058" w:rsidRPr="009F5058" w14:paraId="7AFDFA3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D809A6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9B0F02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F92C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447.0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2B51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200.7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DEC3D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44.9%</w:t>
            </w:r>
          </w:p>
        </w:tc>
      </w:tr>
      <w:tr w:rsidR="009F5058" w:rsidRPr="009F5058" w14:paraId="4689603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C749B2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070B6D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22BB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2,300.0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8031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485.8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AFA11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21.1%</w:t>
            </w:r>
          </w:p>
        </w:tc>
      </w:tr>
      <w:tr w:rsidR="009F5058" w:rsidRPr="009F5058" w14:paraId="016B330E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1F3D75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09 02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3DEEB7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FAE6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973.0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97717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723.7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D729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74.4%</w:t>
            </w:r>
          </w:p>
        </w:tc>
      </w:tr>
      <w:tr w:rsidR="009F5058" w:rsidRPr="009F5058" w14:paraId="3DA6984F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8925F8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268784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DBB2F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963.0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6CBA1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723.7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2CE0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75.1%</w:t>
            </w:r>
          </w:p>
        </w:tc>
      </w:tr>
      <w:tr w:rsidR="009F5058" w:rsidRPr="009F5058" w14:paraId="13B98A6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B2DE58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ACBCCF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8377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326.0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9900E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306.3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67FE6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94.0%</w:t>
            </w:r>
          </w:p>
        </w:tc>
      </w:tr>
      <w:tr w:rsidR="009F5058" w:rsidRPr="009F5058" w14:paraId="58893E6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FFF27B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AA4A92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FACE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5C59D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161.0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92C6E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56.1%</w:t>
            </w:r>
          </w:p>
        </w:tc>
      </w:tr>
      <w:tr w:rsidR="009F5058" w:rsidRPr="009F5058" w14:paraId="15BAA70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42BD68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0D1BC1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2A21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0443B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4ADAC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90.3%</w:t>
            </w:r>
          </w:p>
        </w:tc>
      </w:tr>
      <w:tr w:rsidR="009F5058" w:rsidRPr="009F5058" w14:paraId="55187D9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4A6B4A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6E115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9CDF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C3032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247.4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FFBAC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72.8%</w:t>
            </w:r>
          </w:p>
        </w:tc>
      </w:tr>
      <w:tr w:rsidR="009F5058" w:rsidRPr="009F5058" w14:paraId="54E8923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797AD5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0E1395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60D56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E7CFB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418C27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0.5%</w:t>
            </w:r>
          </w:p>
        </w:tc>
      </w:tr>
      <w:tr w:rsidR="009F5058" w:rsidRPr="009F5058" w14:paraId="47982C61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793F0D8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F7701B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უმაღლესი საბჭო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9470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2,680.0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EB792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2,119.3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802F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79.1%</w:t>
            </w:r>
          </w:p>
        </w:tc>
      </w:tr>
      <w:tr w:rsidR="009F5058" w:rsidRPr="009F5058" w14:paraId="2E875C3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3EB581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69FFFF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2B7F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2,475.0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6D094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2,119.3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ACFBC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85.6%</w:t>
            </w:r>
          </w:p>
        </w:tc>
      </w:tr>
      <w:tr w:rsidR="009F5058" w:rsidRPr="009F5058" w14:paraId="1A0702B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9E9C2D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7E4543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7EF4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1,405.0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A8259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1,288.8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5A5F0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91.7%</w:t>
            </w:r>
          </w:p>
        </w:tc>
      </w:tr>
      <w:tr w:rsidR="009F5058" w:rsidRPr="009F5058" w14:paraId="62ACBA8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A00C9A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B44DFF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50C7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011E0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774.9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FEA18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77.9%</w:t>
            </w:r>
          </w:p>
        </w:tc>
      </w:tr>
      <w:tr w:rsidR="009F5058" w:rsidRPr="009F5058" w14:paraId="601818B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77C8F4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091868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E222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35C5E2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49.8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99479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76.7%</w:t>
            </w:r>
          </w:p>
        </w:tc>
      </w:tr>
      <w:tr w:rsidR="009F5058" w:rsidRPr="009F5058" w14:paraId="2AF5C91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77883A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55FD52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81A6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0D3674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92DBE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57.6%</w:t>
            </w:r>
          </w:p>
        </w:tc>
      </w:tr>
      <w:tr w:rsidR="009F5058" w:rsidRPr="009F5058" w14:paraId="57B1229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22FC16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D1B950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3072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205.0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BB6AC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A0909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42068135" w14:textId="77777777" w:rsidTr="00531DA3">
        <w:trPr>
          <w:trHeight w:val="1815"/>
        </w:trPr>
        <w:tc>
          <w:tcPr>
            <w:tcW w:w="498" w:type="pct"/>
            <w:shd w:val="clear" w:color="auto" w:fill="auto"/>
            <w:vAlign w:val="center"/>
            <w:hideMark/>
          </w:tcPr>
          <w:p w14:paraId="4189CE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11 00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B5B3C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BFF4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448.5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1966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424.9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F6E35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94.7%</w:t>
            </w:r>
          </w:p>
        </w:tc>
      </w:tr>
      <w:tr w:rsidR="009F5058" w:rsidRPr="009F5058" w14:paraId="4AD20530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E9799B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8F08B3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19D4B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448.5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D021D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424.9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524AB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94.7%</w:t>
            </w:r>
          </w:p>
        </w:tc>
      </w:tr>
      <w:tr w:rsidR="009F5058" w:rsidRPr="009F5058" w14:paraId="1B27D3C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61DD4E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17EAE2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EB62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299.0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8284D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276.4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D26235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92.4%</w:t>
            </w:r>
          </w:p>
        </w:tc>
      </w:tr>
      <w:tr w:rsidR="009F5058" w:rsidRPr="009F5058" w14:paraId="6A49C35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1F4FC3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7DCD2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337F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1BA84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B89A3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99.6%</w:t>
            </w:r>
          </w:p>
        </w:tc>
      </w:tr>
      <w:tr w:rsidR="009F5058" w:rsidRPr="009F5058" w14:paraId="643CAD3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AD6E34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0D8EC8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F624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DF297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14738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99.4%</w:t>
            </w:r>
          </w:p>
        </w:tc>
      </w:tr>
      <w:tr w:rsidR="009F5058" w:rsidRPr="009F5058" w14:paraId="7165D4A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6CF21C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34FAB9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772A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0B018F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EBA6FF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77.5%</w:t>
            </w:r>
          </w:p>
        </w:tc>
      </w:tr>
      <w:tr w:rsidR="009F5058" w:rsidRPr="009F5058" w14:paraId="744D2039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6A9B21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C5CF1B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B2B5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6EADC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297.0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B07C6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90.8%</w:t>
            </w:r>
          </w:p>
        </w:tc>
      </w:tr>
      <w:tr w:rsidR="009F5058" w:rsidRPr="009F5058" w14:paraId="4536174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DDA138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22C26B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D714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321.0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045C4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291.1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F9AEB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90.7%</w:t>
            </w:r>
          </w:p>
        </w:tc>
      </w:tr>
      <w:tr w:rsidR="009F5058" w:rsidRPr="009F5058" w14:paraId="2FF0D34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727AA1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7B4C8E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8B7D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B58FF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204.5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045C7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94.7%</w:t>
            </w:r>
          </w:p>
        </w:tc>
      </w:tr>
      <w:tr w:rsidR="009F5058" w:rsidRPr="009F5058" w14:paraId="349BB8D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4E5F0B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50262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D443D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103.5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73B663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CCE62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83.5%</w:t>
            </w:r>
          </w:p>
        </w:tc>
      </w:tr>
      <w:tr w:rsidR="009F5058" w:rsidRPr="009F5058" w14:paraId="4805A3E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50E110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7B010F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886C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4B3E2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3FE26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600623F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B6D81B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31687D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6764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96EB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FD66C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40.0%</w:t>
            </w:r>
          </w:p>
        </w:tc>
      </w:tr>
      <w:tr w:rsidR="009F5058" w:rsidRPr="009F5058" w14:paraId="48AAF6E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69F5C2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AA01E3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B2EA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9D0CE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A9386E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98.1%</w:t>
            </w:r>
          </w:p>
        </w:tc>
      </w:tr>
      <w:tr w:rsidR="009F5058" w:rsidRPr="009F5058" w14:paraId="799EA1B1" w14:textId="77777777" w:rsidTr="00531DA3">
        <w:trPr>
          <w:trHeight w:val="2175"/>
        </w:trPr>
        <w:tc>
          <w:tcPr>
            <w:tcW w:w="498" w:type="pct"/>
            <w:shd w:val="clear" w:color="auto" w:fill="auto"/>
            <w:vAlign w:val="center"/>
            <w:hideMark/>
          </w:tcPr>
          <w:p w14:paraId="61CFC5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EAE68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9AB9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413.2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AD162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379.2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BDE8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91.8%</w:t>
            </w:r>
          </w:p>
        </w:tc>
      </w:tr>
      <w:tr w:rsidR="009F5058" w:rsidRPr="009F5058" w14:paraId="581C5DEF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5AE076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05EB6E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9AEC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409.7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E69C9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375.9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B66216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91.8%</w:t>
            </w:r>
          </w:p>
        </w:tc>
      </w:tr>
      <w:tr w:rsidR="009F5058" w:rsidRPr="009F5058" w14:paraId="4592B58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34C7AC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80F262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372AF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270.8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77811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257.6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4380E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95.1%</w:t>
            </w:r>
          </w:p>
        </w:tc>
      </w:tr>
      <w:tr w:rsidR="009F5058" w:rsidRPr="009F5058" w14:paraId="0D4F761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849C28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0B84C0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4A39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136.8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7E9F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117.1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7C7212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85.6%</w:t>
            </w:r>
          </w:p>
        </w:tc>
      </w:tr>
      <w:tr w:rsidR="009F5058" w:rsidRPr="009F5058" w14:paraId="553C4A3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C7113B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90D128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8D1C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18C9CE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A6BD0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6E5812B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4F788C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746221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978F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9726AB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57541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77.7%</w:t>
            </w:r>
          </w:p>
        </w:tc>
      </w:tr>
      <w:tr w:rsidR="009F5058" w:rsidRPr="009F5058" w14:paraId="1CA7DFD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3D4246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86009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D1E4B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E4039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0E497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92.8%</w:t>
            </w:r>
          </w:p>
        </w:tc>
      </w:tr>
      <w:tr w:rsidR="009F5058" w:rsidRPr="009F5058" w14:paraId="76F66F9F" w14:textId="77777777" w:rsidTr="00531DA3">
        <w:trPr>
          <w:trHeight w:val="1455"/>
        </w:trPr>
        <w:tc>
          <w:tcPr>
            <w:tcW w:w="498" w:type="pct"/>
            <w:shd w:val="clear" w:color="auto" w:fill="auto"/>
            <w:vAlign w:val="center"/>
            <w:hideMark/>
          </w:tcPr>
          <w:p w14:paraId="6F43ED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BE9649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C595B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E0CFC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331.7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34CDE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88.5%</w:t>
            </w:r>
          </w:p>
        </w:tc>
      </w:tr>
      <w:tr w:rsidR="009F5058" w:rsidRPr="009F5058" w14:paraId="582137A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725201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64C2F6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C251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0C68D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331.7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C3569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89.7%</w:t>
            </w:r>
          </w:p>
        </w:tc>
      </w:tr>
      <w:tr w:rsidR="009F5058" w:rsidRPr="009F5058" w14:paraId="6905BCC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D60BB2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2F813C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1B2F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7EDBD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234.7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68D62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93.9%</w:t>
            </w:r>
          </w:p>
        </w:tc>
      </w:tr>
      <w:tr w:rsidR="009F5058" w:rsidRPr="009F5058" w14:paraId="478BF11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C27D53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F2B7E4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98B8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7EBA5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4386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81.9%</w:t>
            </w:r>
          </w:p>
        </w:tc>
      </w:tr>
      <w:tr w:rsidR="009F5058" w:rsidRPr="009F5058" w14:paraId="2B5DFFD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EAC93E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DB23C7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C662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AB4BE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2EA8E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18.3%</w:t>
            </w:r>
          </w:p>
        </w:tc>
      </w:tr>
      <w:tr w:rsidR="009F5058" w:rsidRPr="009F5058" w14:paraId="6195FE0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02C8F5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8837A8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FFA3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83A8E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97B13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3DD8F210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523E86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B49BDC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CC22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339.0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4568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DBAAF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88.0%</w:t>
            </w:r>
          </w:p>
        </w:tc>
      </w:tr>
      <w:tr w:rsidR="009F5058" w:rsidRPr="009F5058" w14:paraId="20C2BFA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6CB1FD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9912E4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A95C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334.0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94779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295.1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0B0B7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88.4%</w:t>
            </w:r>
          </w:p>
        </w:tc>
      </w:tr>
      <w:tr w:rsidR="009F5058" w:rsidRPr="009F5058" w14:paraId="10317F6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A3F15C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13432C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8D36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215.3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67601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192.3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8228A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89.3%</w:t>
            </w:r>
          </w:p>
        </w:tc>
      </w:tr>
      <w:tr w:rsidR="009F5058" w:rsidRPr="009F5058" w14:paraId="0CD9D79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5F261B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9BC9F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A058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77041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8804B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86.1%</w:t>
            </w:r>
          </w:p>
        </w:tc>
      </w:tr>
      <w:tr w:rsidR="009F5058" w:rsidRPr="009F5058" w14:paraId="34E7DA4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C3134B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6BF4CE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F63B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85A065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0B258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96.4%</w:t>
            </w:r>
          </w:p>
        </w:tc>
      </w:tr>
      <w:tr w:rsidR="009F5058" w:rsidRPr="009F5058" w14:paraId="6A9C175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DAD0E6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30DC1D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D1E8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CCC05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9F86D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42.7%</w:t>
            </w:r>
          </w:p>
        </w:tc>
      </w:tr>
      <w:tr w:rsidR="009F5058" w:rsidRPr="009F5058" w14:paraId="5ECFD24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13782A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9CF12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DD2C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3FC73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DAB1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63.0%</w:t>
            </w:r>
          </w:p>
        </w:tc>
      </w:tr>
      <w:tr w:rsidR="009F5058" w:rsidRPr="009F5058" w14:paraId="07BFB57A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65C2AD5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88070E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78B5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330.5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BD5BA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169ED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84.3%</w:t>
            </w:r>
          </w:p>
        </w:tc>
      </w:tr>
      <w:tr w:rsidR="009F5058" w:rsidRPr="009F5058" w14:paraId="106853D0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0A1BB4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79B325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E81F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326.2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F0307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274.5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244B1D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84.1%</w:t>
            </w:r>
          </w:p>
        </w:tc>
      </w:tr>
      <w:tr w:rsidR="009F5058" w:rsidRPr="009F5058" w14:paraId="23AEE6A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D6414F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384859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04FC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069822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205.1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AB2AD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89.2%</w:t>
            </w:r>
          </w:p>
        </w:tc>
      </w:tr>
      <w:tr w:rsidR="009F5058" w:rsidRPr="009F5058" w14:paraId="7A34A6E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7D31DF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312DE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BBA2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F552A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66.9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3F733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73.5%</w:t>
            </w:r>
          </w:p>
        </w:tc>
      </w:tr>
      <w:tr w:rsidR="009F5058" w:rsidRPr="009F5058" w14:paraId="0A3615F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0F2D6A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F21FD5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01CF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E75A4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23584D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82.4%</w:t>
            </w:r>
          </w:p>
        </w:tc>
      </w:tr>
      <w:tr w:rsidR="009F5058" w:rsidRPr="009F5058" w14:paraId="2A6720D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7F60AF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10465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67DE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7D3E07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655F3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13.9%</w:t>
            </w:r>
          </w:p>
        </w:tc>
      </w:tr>
      <w:tr w:rsidR="009F5058" w:rsidRPr="009F5058" w14:paraId="002E02E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163A5F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6E2774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06BF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2E8A4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20D38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99.7%</w:t>
            </w:r>
          </w:p>
        </w:tc>
      </w:tr>
      <w:tr w:rsidR="009F5058" w:rsidRPr="009F5058" w14:paraId="3783BB55" w14:textId="77777777" w:rsidTr="00531DA3">
        <w:trPr>
          <w:trHeight w:val="1455"/>
        </w:trPr>
        <w:tc>
          <w:tcPr>
            <w:tcW w:w="498" w:type="pct"/>
            <w:shd w:val="clear" w:color="auto" w:fill="auto"/>
            <w:vAlign w:val="center"/>
            <w:hideMark/>
          </w:tcPr>
          <w:p w14:paraId="003240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2DF17CE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A0F9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1829A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298.4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A700B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90.4%</w:t>
            </w:r>
          </w:p>
        </w:tc>
      </w:tr>
      <w:tr w:rsidR="009F5058" w:rsidRPr="009F5058" w14:paraId="51D7720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3B67F9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B49001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9677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96BE7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298.4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B9F85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91.8%</w:t>
            </w:r>
          </w:p>
        </w:tc>
      </w:tr>
      <w:tr w:rsidR="009F5058" w:rsidRPr="009F5058" w14:paraId="4764C30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13E0A8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42789C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DE81B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22360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220.8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23B48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98.6%</w:t>
            </w:r>
          </w:p>
        </w:tc>
      </w:tr>
      <w:tr w:rsidR="009F5058" w:rsidRPr="009F5058" w14:paraId="504D9C2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F99D1B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B0FE10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37B6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36B10A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76.3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D6BEC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80.4%</w:t>
            </w:r>
          </w:p>
        </w:tc>
      </w:tr>
      <w:tr w:rsidR="009F5058" w:rsidRPr="009F5058" w14:paraId="4111E62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C6D586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9E5D43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0A350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A1A7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79B6F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4E21820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6B85AA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79F69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F584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D6C8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1D5B2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43.1%</w:t>
            </w:r>
          </w:p>
        </w:tc>
      </w:tr>
      <w:tr w:rsidR="009F5058" w:rsidRPr="009F5058" w14:paraId="1A2552B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6860EE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FF75F6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13F35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6C4E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FE91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61953111" w14:textId="77777777" w:rsidTr="00531DA3">
        <w:trPr>
          <w:trHeight w:val="1815"/>
        </w:trPr>
        <w:tc>
          <w:tcPr>
            <w:tcW w:w="498" w:type="pct"/>
            <w:shd w:val="clear" w:color="auto" w:fill="auto"/>
            <w:vAlign w:val="center"/>
            <w:hideMark/>
          </w:tcPr>
          <w:p w14:paraId="24E3C5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18 00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110F344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516B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470.6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88EE6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387.6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347C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82.4%</w:t>
            </w:r>
          </w:p>
        </w:tc>
      </w:tr>
      <w:tr w:rsidR="009F5058" w:rsidRPr="009F5058" w14:paraId="33D1711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388351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6A6E8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1E23F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465.6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85620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384.2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B241F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82.5%</w:t>
            </w:r>
          </w:p>
        </w:tc>
      </w:tr>
      <w:tr w:rsidR="009F5058" w:rsidRPr="009F5058" w14:paraId="42DA1F0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4EC481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797425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D830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0B89B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52F4E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92.9%</w:t>
            </w:r>
          </w:p>
        </w:tc>
      </w:tr>
      <w:tr w:rsidR="009F5058" w:rsidRPr="009F5058" w14:paraId="6CFCE3E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4E4B04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44C374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F0F5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90752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90201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67.5%</w:t>
            </w:r>
          </w:p>
        </w:tc>
      </w:tr>
      <w:tr w:rsidR="009F5058" w:rsidRPr="009F5058" w14:paraId="46357B2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CC0B93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88E3CC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BEC1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81763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443C0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46.3%</w:t>
            </w:r>
          </w:p>
        </w:tc>
      </w:tr>
      <w:tr w:rsidR="009F5058" w:rsidRPr="009F5058" w14:paraId="27AFD2A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CC35D7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DE487B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36BB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5B42B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BFF997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49.1%</w:t>
            </w:r>
          </w:p>
        </w:tc>
      </w:tr>
      <w:tr w:rsidR="009F5058" w:rsidRPr="009F5058" w14:paraId="17D9BF7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F31621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8D6EF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E5D1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BAF16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7028C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68.6%</w:t>
            </w:r>
          </w:p>
        </w:tc>
      </w:tr>
      <w:tr w:rsidR="009F5058" w:rsidRPr="009F5058" w14:paraId="426AC5CF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1791FD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6BD0B4B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6720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339.0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850E9F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32BCD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88.3%</w:t>
            </w:r>
          </w:p>
        </w:tc>
      </w:tr>
      <w:tr w:rsidR="009F5058" w:rsidRPr="009F5058" w14:paraId="09CC4ABA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533723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1B1748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D15D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334.0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E0A4E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299.4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C6640A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89.6%</w:t>
            </w:r>
          </w:p>
        </w:tc>
      </w:tr>
      <w:tr w:rsidR="009F5058" w:rsidRPr="009F5058" w14:paraId="30848BE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D5B6A2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70551C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1F55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71557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224.0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8C31E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94.9%</w:t>
            </w:r>
          </w:p>
        </w:tc>
      </w:tr>
      <w:tr w:rsidR="009F5058" w:rsidRPr="009F5058" w14:paraId="64C65F8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7F7376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214CC7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F418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95A77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73.6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EA82C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80.0%</w:t>
            </w:r>
          </w:p>
        </w:tc>
      </w:tr>
      <w:tr w:rsidR="009F5058" w:rsidRPr="009F5058" w14:paraId="40E468F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94CB6B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F0A1BB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D60C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BB50B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B7E8C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0337883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59C1CD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10BD5D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16D8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D7A4A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77F8C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58.3%</w:t>
            </w:r>
          </w:p>
        </w:tc>
      </w:tr>
      <w:tr w:rsidR="009F5058" w:rsidRPr="009F5058" w14:paraId="71319A1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471C96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C482DF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183A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4848E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C4DD6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2616A99C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16F240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6A5F7C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1FED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71,730.0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BD50D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61,723.0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783CB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86.0%</w:t>
            </w:r>
          </w:p>
        </w:tc>
      </w:tr>
      <w:tr w:rsidR="009F5058" w:rsidRPr="009F5058" w14:paraId="73F235D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E758FD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F1C714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330E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62,860.0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EC336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57,100.6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21969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90.8%</w:t>
            </w:r>
          </w:p>
        </w:tc>
      </w:tr>
      <w:tr w:rsidR="009F5058" w:rsidRPr="009F5058" w14:paraId="018EA6D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E082BC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A83833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4E02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41,340.0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5B210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39,883.7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B2766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96.5%</w:t>
            </w:r>
          </w:p>
        </w:tc>
      </w:tr>
      <w:tr w:rsidR="009F5058" w:rsidRPr="009F5058" w14:paraId="62EF615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8A39AF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77DB2A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3C89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18,500.0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967D7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14,999.6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FBC39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81.1%</w:t>
            </w:r>
          </w:p>
        </w:tc>
      </w:tr>
      <w:tr w:rsidR="009F5058" w:rsidRPr="009F5058" w14:paraId="23DC0A1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476380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650FE5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3A7B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AB19D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363.1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AFBAB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69.8%</w:t>
            </w:r>
          </w:p>
        </w:tc>
      </w:tr>
      <w:tr w:rsidR="009F5058" w:rsidRPr="009F5058" w14:paraId="5F40AB6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B7B441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2F0AB6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EC88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36C6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1,854.3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622C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74.2%</w:t>
            </w:r>
          </w:p>
        </w:tc>
      </w:tr>
      <w:tr w:rsidR="009F5058" w:rsidRPr="009F5058" w14:paraId="0863A23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EFCE04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6356E7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DBC7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8,870.0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C82B9B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4,622.4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1BB7B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52.1%</w:t>
            </w:r>
          </w:p>
        </w:tc>
      </w:tr>
      <w:tr w:rsidR="009F5058" w:rsidRPr="009F5058" w14:paraId="5232A98F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71534E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3E937A2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უსაფრთხოების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080E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58,220.0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115BE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52,033.0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A3083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89.4%</w:t>
            </w:r>
          </w:p>
        </w:tc>
      </w:tr>
      <w:tr w:rsidR="009F5058" w:rsidRPr="009F5058" w14:paraId="61ECCD0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C9FB2C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9A88B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7B70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54,420.0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EA63B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50,153.0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A45C6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92.2%</w:t>
            </w:r>
          </w:p>
        </w:tc>
      </w:tr>
      <w:tr w:rsidR="009F5058" w:rsidRPr="009F5058" w14:paraId="12792FF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481A30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C57896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3EE9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37,400.0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9980A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36,085.5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E19E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96.5%</w:t>
            </w:r>
          </w:p>
        </w:tc>
      </w:tr>
      <w:tr w:rsidR="009F5058" w:rsidRPr="009F5058" w14:paraId="23B7B2E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E30F48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72115C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4CC1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14,400.0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AA114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12,137.7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0965E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84.3%</w:t>
            </w:r>
          </w:p>
        </w:tc>
      </w:tr>
      <w:tr w:rsidR="009F5058" w:rsidRPr="009F5058" w14:paraId="18D96DD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9571EE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E49B19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2DCC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4099B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328.0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F9096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78.1%</w:t>
            </w:r>
          </w:p>
        </w:tc>
      </w:tr>
      <w:tr w:rsidR="009F5058" w:rsidRPr="009F5058" w14:paraId="266A5ED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8582B3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97EFA2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5093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93EFD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1,601.8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08E83F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72.8%</w:t>
            </w:r>
          </w:p>
        </w:tc>
      </w:tr>
      <w:tr w:rsidR="009F5058" w:rsidRPr="009F5058" w14:paraId="7DF3B36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9C6627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ABC0D5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5910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3,800.0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2D28B2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1,880.0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23107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49.5%</w:t>
            </w:r>
          </w:p>
        </w:tc>
      </w:tr>
      <w:tr w:rsidR="009F5058" w:rsidRPr="009F5058" w14:paraId="5B63AE37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93566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09AF9F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736E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13,510.0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B5427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9,690.0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69FE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71.7%</w:t>
            </w:r>
          </w:p>
        </w:tc>
      </w:tr>
      <w:tr w:rsidR="009F5058" w:rsidRPr="009F5058" w14:paraId="0B47435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A1F61E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0FBA04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418B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8,440.0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D8FC70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6,947.7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FD3CC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82.3%</w:t>
            </w:r>
          </w:p>
        </w:tc>
      </w:tr>
      <w:tr w:rsidR="009F5058" w:rsidRPr="009F5058" w14:paraId="23E2A9B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7EF6B2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6EE650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A677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3,940.0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73C13A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3,798.2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6C9B9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96.4%</w:t>
            </w:r>
          </w:p>
        </w:tc>
      </w:tr>
      <w:tr w:rsidR="009F5058" w:rsidRPr="009F5058" w14:paraId="0C94A27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99641C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46636C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502E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4,100.0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1CBB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2,861.9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C4C77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69.8%</w:t>
            </w:r>
          </w:p>
        </w:tc>
      </w:tr>
      <w:tr w:rsidR="009F5058" w:rsidRPr="009F5058" w14:paraId="679E7EE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D28809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5D951B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2153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29F0D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AC9B7D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35.1%</w:t>
            </w:r>
          </w:p>
        </w:tc>
      </w:tr>
      <w:tr w:rsidR="009F5058" w:rsidRPr="009F5058" w14:paraId="46650F1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67869C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47E875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1A76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3D6C4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252.5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6F49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84.2%</w:t>
            </w:r>
          </w:p>
        </w:tc>
      </w:tr>
      <w:tr w:rsidR="009F5058" w:rsidRPr="009F5058" w14:paraId="45DDA10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DFFFA8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03A265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DCCA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5,070.0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E43A3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2,742.4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3DD24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54.1%</w:t>
            </w:r>
          </w:p>
        </w:tc>
      </w:tr>
      <w:tr w:rsidR="009F5058" w:rsidRPr="009F5058" w14:paraId="3ED27A0F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6277BE6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6D0FB25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სსიპ - საპენსიო სააგენტო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3F7F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2,450.0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11D62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1,968.6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F6709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80.4%</w:t>
            </w:r>
          </w:p>
        </w:tc>
      </w:tr>
      <w:tr w:rsidR="009F5058" w:rsidRPr="009F5058" w14:paraId="069F0700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BA1587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7CC480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F399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2,315.0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65181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1,921.1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FD482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83.0%</w:t>
            </w:r>
          </w:p>
        </w:tc>
      </w:tr>
      <w:tr w:rsidR="009F5058" w:rsidRPr="009F5058" w14:paraId="3A4A984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DDC3BB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4EB44C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BA5EB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1,556.8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D02C7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1,367.5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54745B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87.8%</w:t>
            </w:r>
          </w:p>
        </w:tc>
      </w:tr>
      <w:tr w:rsidR="009F5058" w:rsidRPr="009F5058" w14:paraId="50E8F52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AC0E65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551457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E2A0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620FB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509.3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A5F9B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72.8%</w:t>
            </w:r>
          </w:p>
        </w:tc>
      </w:tr>
      <w:tr w:rsidR="009F5058" w:rsidRPr="009F5058" w14:paraId="00ACF1F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412497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C9921B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AF27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58.3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F9A61C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44.3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0A68E4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76.1%</w:t>
            </w:r>
          </w:p>
        </w:tc>
      </w:tr>
      <w:tr w:rsidR="009F5058" w:rsidRPr="009F5058" w14:paraId="2164467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5CC599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95D82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928E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766D5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47.5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F1706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35.2%</w:t>
            </w:r>
          </w:p>
        </w:tc>
      </w:tr>
      <w:tr w:rsidR="009F5058" w:rsidRPr="009F5058" w14:paraId="53348106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1EF00F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22 00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9E23F8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D6DD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1,678.5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0F2B95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1,028.3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ABD17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61.3%</w:t>
            </w:r>
          </w:p>
        </w:tc>
      </w:tr>
      <w:tr w:rsidR="009F5058" w:rsidRPr="009F5058" w14:paraId="6B133AE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046B40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37512C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5E83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1,668.5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DDD62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1,020.2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129C9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61.1%</w:t>
            </w:r>
          </w:p>
        </w:tc>
      </w:tr>
      <w:tr w:rsidR="009F5058" w:rsidRPr="009F5058" w14:paraId="55BCF2E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BC7DD3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D7ED92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5D9A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587.5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FF3E8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528.9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B1E55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90.0%</w:t>
            </w:r>
          </w:p>
        </w:tc>
      </w:tr>
      <w:tr w:rsidR="009F5058" w:rsidRPr="009F5058" w14:paraId="30C07A0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CBF4AF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1AC487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64C96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641.1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A9076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279.4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3286B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43.6%</w:t>
            </w:r>
          </w:p>
        </w:tc>
      </w:tr>
      <w:tr w:rsidR="009F5058" w:rsidRPr="009F5058" w14:paraId="5310AA0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317053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530B7B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040C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B6F6F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23D7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15D8D11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1572FF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8D8391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1365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52A9F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F3C42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256AFA8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9D9E19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6B0BC0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29D4F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0DB2C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348A8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99.6%</w:t>
            </w:r>
          </w:p>
        </w:tc>
      </w:tr>
      <w:tr w:rsidR="009F5058" w:rsidRPr="009F5058" w14:paraId="56BFC69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41A337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C34F99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586A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5FD7D3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8BA86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1.9%</w:t>
            </w:r>
          </w:p>
        </w:tc>
      </w:tr>
      <w:tr w:rsidR="009F5058" w:rsidRPr="009F5058" w14:paraId="069BFA5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633522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E4335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930D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E8A8E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498D7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80.1%</w:t>
            </w:r>
          </w:p>
        </w:tc>
      </w:tr>
      <w:tr w:rsidR="009F5058" w:rsidRPr="009F5058" w14:paraId="57BE73B6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28DFA2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674E84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ფინანსთა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002E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44,402.2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808D4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36,709.5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5C6D3F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82.7%</w:t>
            </w:r>
          </w:p>
        </w:tc>
      </w:tr>
      <w:tr w:rsidR="009F5058" w:rsidRPr="009F5058" w14:paraId="13C1B7C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069E3C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9555C1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BB64D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37,560.2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217FD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33,320.6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D731A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88.7%</w:t>
            </w:r>
          </w:p>
        </w:tc>
      </w:tr>
      <w:tr w:rsidR="009F5058" w:rsidRPr="009F5058" w14:paraId="047E3C7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9B31FB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7D35BB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7308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27,441.2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22D06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26,161.8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458FA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95.3%</w:t>
            </w:r>
          </w:p>
        </w:tc>
      </w:tr>
      <w:tr w:rsidR="009F5058" w:rsidRPr="009F5058" w14:paraId="518609D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9E15B7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57FE39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49EF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9,103.0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D7B48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6,340.5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A22C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69.7%</w:t>
            </w:r>
          </w:p>
        </w:tc>
      </w:tr>
      <w:tr w:rsidR="009F5058" w:rsidRPr="009F5058" w14:paraId="04DE365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E33BC2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1C59EC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68E8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4B6BB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140.2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1408FE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99.4%</w:t>
            </w:r>
          </w:p>
        </w:tc>
      </w:tr>
      <w:tr w:rsidR="009F5058" w:rsidRPr="009F5058" w14:paraId="547BEE4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BD766C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18E722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BD18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15A4AB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185.6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FF13B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71.1%</w:t>
            </w:r>
          </w:p>
        </w:tc>
      </w:tr>
      <w:tr w:rsidR="009F5058" w:rsidRPr="009F5058" w14:paraId="3823477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17111A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9C00BA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8C4F3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614.0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CC82F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492.6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6C2BEE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80.2%</w:t>
            </w:r>
          </w:p>
        </w:tc>
      </w:tr>
      <w:tr w:rsidR="009F5058" w:rsidRPr="009F5058" w14:paraId="615D8FF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C79710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9F105D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7AA2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6,842.0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1AEC56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3,388.9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8D869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49.5%</w:t>
            </w:r>
          </w:p>
        </w:tc>
      </w:tr>
      <w:tr w:rsidR="009F5058" w:rsidRPr="009F5058" w14:paraId="5141FE90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5D69C1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D2A033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ფინანსების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C91C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8,828.0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14BF9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7,727.0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AC060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87.5%</w:t>
            </w:r>
          </w:p>
        </w:tc>
      </w:tr>
      <w:tr w:rsidR="009F5058" w:rsidRPr="009F5058" w14:paraId="77BBD71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BCFB6C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AA3A95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A344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8,568.0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9910F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7,567.5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D05EF5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88.3%</w:t>
            </w:r>
          </w:p>
        </w:tc>
      </w:tr>
      <w:tr w:rsidR="009F5058" w:rsidRPr="009F5058" w14:paraId="3283BBA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C384CB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6E34ED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5534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4,005.0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4BAA0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3,837.8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6A492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95.8%</w:t>
            </w:r>
          </w:p>
        </w:tc>
      </w:tr>
      <w:tr w:rsidR="009F5058" w:rsidRPr="009F5058" w14:paraId="162F814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2C3326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71D53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0C73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4,150.0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7BC7B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3,403.9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4E5FD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82.0%</w:t>
            </w:r>
          </w:p>
        </w:tc>
      </w:tr>
      <w:tr w:rsidR="009F5058" w:rsidRPr="009F5058" w14:paraId="505235D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77FE61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0AA39D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7A16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FC19A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140.2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1421CA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99.4%</w:t>
            </w:r>
          </w:p>
        </w:tc>
      </w:tr>
      <w:tr w:rsidR="009F5058" w:rsidRPr="009F5058" w14:paraId="2D94866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CE9618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04EAC9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3FFA2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26C16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7A3AF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58.0%</w:t>
            </w:r>
          </w:p>
        </w:tc>
      </w:tr>
      <w:tr w:rsidR="009F5058" w:rsidRPr="009F5058" w14:paraId="343E7E1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5F51DF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78C31D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5FD1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F036C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152E5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83.0%</w:t>
            </w:r>
          </w:p>
        </w:tc>
      </w:tr>
      <w:tr w:rsidR="009F5058" w:rsidRPr="009F5058" w14:paraId="708F4E9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C770C1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17DE3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B4DA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32C1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B2E76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61.4%</w:t>
            </w:r>
          </w:p>
        </w:tc>
      </w:tr>
      <w:tr w:rsidR="009F5058" w:rsidRPr="009F5058" w14:paraId="4F7A15EC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44C5D2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436449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F14C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20,010.0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4215A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15,481.2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E8C17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77.4%</w:t>
            </w:r>
          </w:p>
        </w:tc>
      </w:tr>
      <w:tr w:rsidR="009F5058" w:rsidRPr="009F5058" w14:paraId="200DE8B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9A7E1A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888216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772C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14,010.0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BE237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12,408.7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0650F6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88.6%</w:t>
            </w:r>
          </w:p>
        </w:tc>
      </w:tr>
      <w:tr w:rsidR="009F5058" w:rsidRPr="009F5058" w14:paraId="0112C24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0A5BB0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105C44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46C5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7261C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11,999.9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C16C86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1EC585D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7B3F3B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D9A5A3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851E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2,010.0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EE5236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78D320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20.3%</w:t>
            </w:r>
          </w:p>
        </w:tc>
      </w:tr>
      <w:tr w:rsidR="009F5058" w:rsidRPr="009F5058" w14:paraId="4464340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AAD867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0D586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045B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F353F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3,072.5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8C9E5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51.2%</w:t>
            </w:r>
          </w:p>
        </w:tc>
      </w:tr>
      <w:tr w:rsidR="009F5058" w:rsidRPr="009F5058" w14:paraId="1379ABD2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532BEA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6DE450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ეკონომიკური დანაშაულის პრევენცია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0BED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10,943.0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B532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9,934.9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6568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90.8%</w:t>
            </w:r>
          </w:p>
        </w:tc>
      </w:tr>
      <w:tr w:rsidR="009F5058" w:rsidRPr="009F5058" w14:paraId="7E15330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DC15F2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E6BEFB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D777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10,943.0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DFE08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9,934.9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59C091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90.8%</w:t>
            </w:r>
          </w:p>
        </w:tc>
      </w:tr>
      <w:tr w:rsidR="009F5058" w:rsidRPr="009F5058" w14:paraId="076AB12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E52BF8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78B466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1806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5B881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8,154.8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25F91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90.6%</w:t>
            </w:r>
          </w:p>
        </w:tc>
      </w:tr>
      <w:tr w:rsidR="009F5058" w:rsidRPr="009F5058" w14:paraId="3534317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31B336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58F06F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0C61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1,400.0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4F2C45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1,338.4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0645C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95.6%</w:t>
            </w:r>
          </w:p>
        </w:tc>
      </w:tr>
      <w:tr w:rsidR="009F5058" w:rsidRPr="009F5058" w14:paraId="0FBE7D6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E5A3B6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6A5DFD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8849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B7358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328CF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239A172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9DE00B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4CDF83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B950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C474B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398.8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61C37E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79.8%</w:t>
            </w:r>
          </w:p>
        </w:tc>
      </w:tr>
      <w:tr w:rsidR="009F5058" w:rsidRPr="009F5058" w14:paraId="61ADB011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6976F26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23 04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33E655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C166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3,574.0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57CD4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2,542.4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0F713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71.1%</w:t>
            </w:r>
          </w:p>
        </w:tc>
      </w:tr>
      <w:tr w:rsidR="009F5058" w:rsidRPr="009F5058" w14:paraId="32FA370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F48769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9FB10D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C2F8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2,992.0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5C251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2,385.6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ACC19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79.7%</w:t>
            </w:r>
          </w:p>
        </w:tc>
      </w:tr>
      <w:tr w:rsidR="009F5058" w:rsidRPr="009F5058" w14:paraId="199D7DD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41D31E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F102D2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A120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1,760.0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27777A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1,506.2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C35738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85.6%</w:t>
            </w:r>
          </w:p>
        </w:tc>
      </w:tr>
      <w:tr w:rsidR="009F5058" w:rsidRPr="009F5058" w14:paraId="60951F7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9F1C11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A88EE8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33E8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6CF0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849.0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A447D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70.8%</w:t>
            </w:r>
          </w:p>
        </w:tc>
      </w:tr>
      <w:tr w:rsidR="009F5058" w:rsidRPr="009F5058" w14:paraId="7631BF4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3E53A7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C00314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6F796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590A9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9CFDB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97.9%</w:t>
            </w:r>
          </w:p>
        </w:tc>
      </w:tr>
      <w:tr w:rsidR="009F5058" w:rsidRPr="009F5058" w14:paraId="40EB860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D84613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A921AA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1632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89814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D5640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45.5%</w:t>
            </w:r>
          </w:p>
        </w:tc>
      </w:tr>
      <w:tr w:rsidR="009F5058" w:rsidRPr="009F5058" w14:paraId="64116AA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680BB6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3A1BBC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AE84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582.0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81C66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156.8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48D84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26.9%</w:t>
            </w:r>
          </w:p>
        </w:tc>
      </w:tr>
      <w:tr w:rsidR="009F5058" w:rsidRPr="009F5058" w14:paraId="429A84B5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B3666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1076623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E62F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579.2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0BAD7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583.9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AF34B3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100.8%</w:t>
            </w:r>
          </w:p>
        </w:tc>
      </w:tr>
      <w:tr w:rsidR="009F5058" w:rsidRPr="009F5058" w14:paraId="4C05512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CE1DEE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0314B3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203E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579.2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61037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583.9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73A8B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100.8%</w:t>
            </w:r>
          </w:p>
        </w:tc>
      </w:tr>
      <w:tr w:rsidR="009F5058" w:rsidRPr="009F5058" w14:paraId="557D6CB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3067DB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B1097D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9DD0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296.2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F61F9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284.8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C9D9C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96.1%</w:t>
            </w:r>
          </w:p>
        </w:tc>
      </w:tr>
      <w:tr w:rsidR="009F5058" w:rsidRPr="009F5058" w14:paraId="143FC49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7C0D12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B244D6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BA8E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1EF6C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922B9D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107.7%</w:t>
            </w:r>
          </w:p>
        </w:tc>
      </w:tr>
      <w:tr w:rsidR="009F5058" w:rsidRPr="009F5058" w14:paraId="05BAD96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D64E49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2A3312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A08D9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F64A21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2AB03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83.1%</w:t>
            </w:r>
          </w:p>
        </w:tc>
      </w:tr>
      <w:tr w:rsidR="009F5058" w:rsidRPr="009F5058" w14:paraId="1A407F21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6C330E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23 06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DB8573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F5EE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468.0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BA87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440.0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AF2A8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94.0%</w:t>
            </w:r>
          </w:p>
        </w:tc>
      </w:tr>
      <w:tr w:rsidR="009F5058" w:rsidRPr="009F5058" w14:paraId="09FBC2BD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759E35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74407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DA4C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468.0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DA496B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440.0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E36DE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94.0%</w:t>
            </w:r>
          </w:p>
        </w:tc>
      </w:tr>
      <w:tr w:rsidR="009F5058" w:rsidRPr="009F5058" w14:paraId="0DDEF30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A6A831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332AB5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E421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FD64C3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378.3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B35E6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99.6%</w:t>
            </w:r>
          </w:p>
        </w:tc>
      </w:tr>
      <w:tr w:rsidR="009F5058" w:rsidRPr="009F5058" w14:paraId="3289AE1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D1F3E1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29F038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572AD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01310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72F0B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72.7%</w:t>
            </w:r>
          </w:p>
        </w:tc>
      </w:tr>
      <w:tr w:rsidR="009F5058" w:rsidRPr="009F5058" w14:paraId="116A3CD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6E7A6F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FFCC43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0164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6825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6B1DF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26.9%</w:t>
            </w:r>
          </w:p>
        </w:tc>
      </w:tr>
      <w:tr w:rsidR="009F5058" w:rsidRPr="009F5058" w14:paraId="7887A927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3ADCE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DE7BEA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8ABA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199,952.3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B182D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190,715.7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99371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95.4%</w:t>
            </w:r>
          </w:p>
        </w:tc>
      </w:tr>
      <w:tr w:rsidR="009F5058" w:rsidRPr="009F5058" w14:paraId="62672108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771459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F88690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323F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187,016.1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5B386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165,222.7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417D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88.3%</w:t>
            </w:r>
          </w:p>
        </w:tc>
      </w:tr>
      <w:tr w:rsidR="009F5058" w:rsidRPr="009F5058" w14:paraId="7B0698F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96B0A6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A7B94E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0BEF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8,909.9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EFD76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7,824.4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AAAE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87.8%</w:t>
            </w:r>
          </w:p>
        </w:tc>
      </w:tr>
      <w:tr w:rsidR="009F5058" w:rsidRPr="009F5058" w14:paraId="6EEA438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727ED4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1C6FF8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45E1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51,241.4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5E782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40,500.7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9958A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79.0%</w:t>
            </w:r>
          </w:p>
        </w:tc>
      </w:tr>
      <w:tr w:rsidR="009F5058" w:rsidRPr="009F5058" w14:paraId="2453489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C2E460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640367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75F2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37,266.9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FEFB9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31,506.5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A9AEB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84.5%</w:t>
            </w:r>
          </w:p>
        </w:tc>
      </w:tr>
      <w:tr w:rsidR="009F5058" w:rsidRPr="009F5058" w14:paraId="0BB7708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A15B8D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E60784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F31E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AF069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899.5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41599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92.2%</w:t>
            </w:r>
          </w:p>
        </w:tc>
      </w:tr>
      <w:tr w:rsidR="009F5058" w:rsidRPr="009F5058" w14:paraId="6ADD86C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763C8F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A21D69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3157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238.9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3065A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186.3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5C392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78.0%</w:t>
            </w:r>
          </w:p>
        </w:tc>
      </w:tr>
      <w:tr w:rsidR="009F5058" w:rsidRPr="009F5058" w14:paraId="715058B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F885B0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D191A8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1C42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88,383.1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221BA9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84,305.3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2FFFB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95.4%</w:t>
            </w:r>
          </w:p>
        </w:tc>
      </w:tr>
      <w:tr w:rsidR="009F5058" w:rsidRPr="009F5058" w14:paraId="3A46EB9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268BA5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6C0EB9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1A560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1,236.2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763D6B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319.7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30E1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25.9%</w:t>
            </w:r>
          </w:p>
        </w:tc>
      </w:tr>
      <w:tr w:rsidR="009F5058" w:rsidRPr="009F5058" w14:paraId="5DD1BCE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DC9241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87AB2E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2EA1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11,700.0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5E5A5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25,173.3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080C6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215.2%</w:t>
            </w:r>
          </w:p>
        </w:tc>
      </w:tr>
      <w:tr w:rsidR="009F5058" w:rsidRPr="009F5058" w14:paraId="19440C21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524844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965B7A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433A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6,706.3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42C74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5,498.8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884C9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82.0%</w:t>
            </w:r>
          </w:p>
        </w:tc>
      </w:tr>
      <w:tr w:rsidR="009F5058" w:rsidRPr="009F5058" w14:paraId="6FE7D15A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291FEE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ED484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FB7E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6,678.3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D1E94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5,486.1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921C7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82.1%</w:t>
            </w:r>
          </w:p>
        </w:tc>
      </w:tr>
      <w:tr w:rsidR="009F5058" w:rsidRPr="009F5058" w14:paraId="148AF92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B57579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0C90DD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2573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3,100.0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3B9F5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2,689.3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00C57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86.8%</w:t>
            </w:r>
          </w:p>
        </w:tc>
      </w:tr>
      <w:tr w:rsidR="009F5058" w:rsidRPr="009F5058" w14:paraId="334BAB3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2845CE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AEDC63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D914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2,520.5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8ED9B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1,833.3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E7E03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72.7%</w:t>
            </w:r>
          </w:p>
        </w:tc>
      </w:tr>
      <w:tr w:rsidR="009F5058" w:rsidRPr="009F5058" w14:paraId="709EDC2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8F316D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0C138F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B308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247425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899.5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2C8E8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92.2%</w:t>
            </w:r>
          </w:p>
        </w:tc>
      </w:tr>
      <w:tr w:rsidR="009F5058" w:rsidRPr="009F5058" w14:paraId="2D4E015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9715F8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D6B287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FD51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B1FF8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4856A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81.6%</w:t>
            </w:r>
          </w:p>
        </w:tc>
      </w:tr>
      <w:tr w:rsidR="009F5058" w:rsidRPr="009F5058" w14:paraId="0AB691C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4976AF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FEF23D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3F3C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0BB5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14477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65.1%</w:t>
            </w:r>
          </w:p>
        </w:tc>
      </w:tr>
      <w:tr w:rsidR="009F5058" w:rsidRPr="009F5058" w14:paraId="7F5CF9D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9045AB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719C26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43B6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AC3A2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E3918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45.3%</w:t>
            </w:r>
          </w:p>
        </w:tc>
      </w:tr>
      <w:tr w:rsidR="009F5058" w:rsidRPr="009F5058" w14:paraId="3769572F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2CE8EF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F3C48E5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ტექნიკური და სამშენებლო სფეროს რეგულირება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C57F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1BD7E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654.6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B582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83.9%</w:t>
            </w:r>
          </w:p>
        </w:tc>
      </w:tr>
      <w:tr w:rsidR="009F5058" w:rsidRPr="009F5058" w14:paraId="561EACB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F42814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65C35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042FA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7A42E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654.6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0A507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84.5%</w:t>
            </w:r>
          </w:p>
        </w:tc>
      </w:tr>
      <w:tr w:rsidR="009F5058" w:rsidRPr="009F5058" w14:paraId="3DB2114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1D3FCA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C90B61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A649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537.2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470C9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483.8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5EFDB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90.1%</w:t>
            </w:r>
          </w:p>
        </w:tc>
      </w:tr>
      <w:tr w:rsidR="009F5058" w:rsidRPr="009F5058" w14:paraId="748BA0A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34DAF0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64172E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E187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21F7C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CFBD7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72.5%</w:t>
            </w:r>
          </w:p>
        </w:tc>
      </w:tr>
      <w:tr w:rsidR="009F5058" w:rsidRPr="009F5058" w14:paraId="54E59B6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B9F728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EFA482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AE5A6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5CF0CA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324C6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70.6%</w:t>
            </w:r>
          </w:p>
        </w:tc>
      </w:tr>
      <w:tr w:rsidR="009F5058" w:rsidRPr="009F5058" w14:paraId="06DCBD8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787BB1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D21918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D829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ECA73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7B71C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44.3%</w:t>
            </w:r>
          </w:p>
        </w:tc>
      </w:tr>
      <w:tr w:rsidR="009F5058" w:rsidRPr="009F5058" w14:paraId="2C18DB7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D5FEEA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53A49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DDC4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1BA75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927EF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4E48F4DD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50A897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ECD0FA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DEDE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004E4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675.5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B58F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86.6%</w:t>
            </w:r>
          </w:p>
        </w:tc>
      </w:tr>
      <w:tr w:rsidR="009F5058" w:rsidRPr="009F5058" w14:paraId="734F581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FE6B09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01105F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1FAE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68CF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594.9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9F050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96.0%</w:t>
            </w:r>
          </w:p>
        </w:tc>
      </w:tr>
      <w:tr w:rsidR="009F5058" w:rsidRPr="009F5058" w14:paraId="73704A4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5F3318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DC0443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04C3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5BD71D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530.0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FC63F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5C4425F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5DE3A5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9701C0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EF1F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C940E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703EA6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25.8%</w:t>
            </w:r>
          </w:p>
        </w:tc>
      </w:tr>
      <w:tr w:rsidR="009F5058" w:rsidRPr="009F5058" w14:paraId="6E9034C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D70750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E47602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403E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2BA57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C7F1B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48.6%</w:t>
            </w:r>
          </w:p>
        </w:tc>
      </w:tr>
      <w:tr w:rsidR="009F5058" w:rsidRPr="009F5058" w14:paraId="6743221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D45541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7B8D8B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5DD7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01A10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2EB485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3760750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57EFF0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0A9E5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6A22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0A9963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80.6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4F433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50.4%</w:t>
            </w:r>
          </w:p>
        </w:tc>
      </w:tr>
      <w:tr w:rsidR="009F5058" w:rsidRPr="009F5058" w14:paraId="45B703C0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A764A8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7163E1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57D2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343327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3F33E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9F5058" w:rsidRPr="009F5058" w14:paraId="2ABA5F5E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917C55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FFAD70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18E0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6787C7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74CDC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7C8ACFA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AE96B6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7CAD2A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FFD7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FD7E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EDA01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1FA3CDF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44E035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FE375E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2FE4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C4BE6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6C8C7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7CEBE5FC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6A2165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E503634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ტურიზმის განვითარების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3C1B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4,611.0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AE836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4,324.9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96D30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93.8%</w:t>
            </w:r>
          </w:p>
        </w:tc>
      </w:tr>
      <w:tr w:rsidR="009F5058" w:rsidRPr="009F5058" w14:paraId="21BB977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0E2FC2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EF0CEC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392A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4,601.0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721E6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4,324.9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A9C85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94.0%</w:t>
            </w:r>
          </w:p>
        </w:tc>
      </w:tr>
      <w:tr w:rsidR="009F5058" w:rsidRPr="009F5058" w14:paraId="6EA622D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4ADDB4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CC173E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893C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790.0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FD314E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705.9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FD58D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89.4%</w:t>
            </w:r>
          </w:p>
        </w:tc>
      </w:tr>
      <w:tr w:rsidR="009F5058" w:rsidRPr="009F5058" w14:paraId="6B6B072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69265B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954394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271E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3,730.0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ACA2B6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3,550.1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8F007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95.2%</w:t>
            </w:r>
          </w:p>
        </w:tc>
      </w:tr>
      <w:tr w:rsidR="009F5058" w:rsidRPr="009F5058" w14:paraId="7839466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3FE106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C8F45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52D0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01593F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67.7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DB5A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90.2%</w:t>
            </w:r>
          </w:p>
        </w:tc>
      </w:tr>
      <w:tr w:rsidR="009F5058" w:rsidRPr="009F5058" w14:paraId="400C6F2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84E6B6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37C339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D4703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6E1BC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D0C68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20.6%</w:t>
            </w:r>
          </w:p>
        </w:tc>
      </w:tr>
      <w:tr w:rsidR="009F5058" w:rsidRPr="009F5058" w14:paraId="223610D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811344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70FBDC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F0F6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42B949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F00D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14673142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0F303F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8F56B7B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ქონების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2933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69,614.2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9A43C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68,679.7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CC1DD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98.7%</w:t>
            </w:r>
          </w:p>
        </w:tc>
      </w:tr>
      <w:tr w:rsidR="009F5058" w:rsidRPr="009F5058" w14:paraId="6298644B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5D9696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0AD3F4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615C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69,614.2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F2F7F3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68,679.7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C3183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98.7%</w:t>
            </w:r>
          </w:p>
        </w:tc>
      </w:tr>
      <w:tr w:rsidR="009F5058" w:rsidRPr="009F5058" w14:paraId="70EFEB3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B4C81A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11635B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18603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2,240.0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E30D0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2,031.0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1AACF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90.7%</w:t>
            </w:r>
          </w:p>
        </w:tc>
      </w:tr>
      <w:tr w:rsidR="009F5058" w:rsidRPr="009F5058" w14:paraId="7DD91AC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F1F4BE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EAF123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5A9E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3,340.8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871ED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2,897.0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5A960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86.7%</w:t>
            </w:r>
          </w:p>
        </w:tc>
      </w:tr>
      <w:tr w:rsidR="009F5058" w:rsidRPr="009F5058" w14:paraId="08EEFF3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CE4B02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460DF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91F7F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1,993.4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8E1E2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1,993.4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CBAE4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2C3C9FA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3C0F9B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D39493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BB558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2CC97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D054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1574F76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CC6587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03C6B9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F7D5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62,000.0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6D596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61,718.2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B07CDF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99.5%</w:t>
            </w:r>
          </w:p>
        </w:tc>
      </w:tr>
      <w:tr w:rsidR="009F5058" w:rsidRPr="009F5058" w14:paraId="5387D858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434454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24 07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F7BFE5E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მეწარმეობის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DA1A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19,860.8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4484B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17,523.7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47C66F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88.2%</w:t>
            </w:r>
          </w:p>
        </w:tc>
      </w:tr>
      <w:tr w:rsidR="009F5058" w:rsidRPr="009F5058" w14:paraId="7664919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D83790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7C7630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2DE6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19,673.6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6E4D4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17,406.1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3C923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88.5%</w:t>
            </w:r>
          </w:p>
        </w:tc>
      </w:tr>
      <w:tr w:rsidR="009F5058" w:rsidRPr="009F5058" w14:paraId="18ACB02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B32136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B1EAC6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C809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847.7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F182B2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806.3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D3B58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95.1%</w:t>
            </w:r>
          </w:p>
        </w:tc>
      </w:tr>
      <w:tr w:rsidR="009F5058" w:rsidRPr="009F5058" w14:paraId="1617C65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3EE973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32C0B0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AFAA3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1,528.9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D20D8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1,283.9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01C3B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84.0%</w:t>
            </w:r>
          </w:p>
        </w:tc>
      </w:tr>
      <w:tr w:rsidR="009F5058" w:rsidRPr="009F5058" w14:paraId="01A0860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920643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AB0D0A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4114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17,278.0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7C79B3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15,306.8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F9992C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88.6%</w:t>
            </w:r>
          </w:p>
        </w:tc>
      </w:tr>
      <w:tr w:rsidR="009F5058" w:rsidRPr="009F5058" w14:paraId="6AA3E19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6429B0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4319C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4043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56DA1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9E2BE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59.5%</w:t>
            </w:r>
          </w:p>
        </w:tc>
      </w:tr>
      <w:tr w:rsidR="009F5058" w:rsidRPr="009F5058" w14:paraId="6A3A2A8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C12E24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B80B2D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5A8A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86BF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7DBF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14.6%</w:t>
            </w:r>
          </w:p>
        </w:tc>
      </w:tr>
      <w:tr w:rsidR="009F5058" w:rsidRPr="009F5058" w14:paraId="69FF491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47ED8B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14D6DA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7472D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187.2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666D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117.6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C801D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62.8%</w:t>
            </w:r>
          </w:p>
        </w:tc>
      </w:tr>
      <w:tr w:rsidR="009F5058" w:rsidRPr="009F5058" w14:paraId="6D074105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01A3EF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24 07 01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93AA7B0" w14:textId="4D07FC8D" w:rsidR="009F5058" w:rsidRPr="009648F2" w:rsidRDefault="009648F2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მეწარმეობის განვითარების ადმინისტრირება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3FB8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1,666.0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98A30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1,398.8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57037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84.0%</w:t>
            </w:r>
          </w:p>
        </w:tc>
      </w:tr>
      <w:tr w:rsidR="009F5058" w:rsidRPr="009F5058" w14:paraId="15AEBA0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A563CF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96D11E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551D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1,656.0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45847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1,394.2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9C781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84.2%</w:t>
            </w:r>
          </w:p>
        </w:tc>
      </w:tr>
      <w:tr w:rsidR="009F5058" w:rsidRPr="009F5058" w14:paraId="5498097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B242E8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619FEE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53F8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847.7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661A2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806.3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A9C98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95.1%</w:t>
            </w:r>
          </w:p>
        </w:tc>
      </w:tr>
      <w:tr w:rsidR="009F5058" w:rsidRPr="009F5058" w14:paraId="260B1E4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7B0F8A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40A66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3D18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789.3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4EAB1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578.8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A9BCC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73.3%</w:t>
            </w:r>
          </w:p>
        </w:tc>
      </w:tr>
      <w:tr w:rsidR="009F5058" w:rsidRPr="009F5058" w14:paraId="167D956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395173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9A8136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FE78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0652EF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4C6B7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59.5%</w:t>
            </w:r>
          </w:p>
        </w:tc>
      </w:tr>
      <w:tr w:rsidR="009F5058" w:rsidRPr="009F5058" w14:paraId="30C44E3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AD9D3E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1A3414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0CEE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E279C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0B6D2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14.6%</w:t>
            </w:r>
          </w:p>
        </w:tc>
      </w:tr>
      <w:tr w:rsidR="009F5058" w:rsidRPr="009F5058" w14:paraId="2DFCF6A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5F8627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4E6B06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09F7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6565C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A3994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45.9%</w:t>
            </w:r>
          </w:p>
        </w:tc>
      </w:tr>
      <w:tr w:rsidR="009F5058" w:rsidRPr="009F5058" w14:paraId="66B9CF87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5C8EE96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24 07 02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19C65C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მეწარმეობის განვითარების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FAB7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16,084.8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8511D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14,205.3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AF3D1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88.3%</w:t>
            </w:r>
          </w:p>
        </w:tc>
      </w:tr>
      <w:tr w:rsidR="009F5058" w:rsidRPr="009F5058" w14:paraId="70AEEDB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15B63A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A0BEAC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3B4C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15,907.6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BFC79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14,092.4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FD746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88.6%</w:t>
            </w:r>
          </w:p>
        </w:tc>
      </w:tr>
      <w:tr w:rsidR="009F5058" w:rsidRPr="009F5058" w14:paraId="02FCB36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1E1CDD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A159B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FA86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739.6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C053F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705.1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05B20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95.3%</w:t>
            </w:r>
          </w:p>
        </w:tc>
      </w:tr>
      <w:tr w:rsidR="009F5058" w:rsidRPr="009F5058" w14:paraId="39AA2D2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37BBC7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CF98AE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52ABD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15,168.0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A9639F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13,387.2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03B2F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88.3%</w:t>
            </w:r>
          </w:p>
        </w:tc>
      </w:tr>
      <w:tr w:rsidR="009F5058" w:rsidRPr="009F5058" w14:paraId="198FC3F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0920DE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2C124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C568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177.2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F51B5B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CB43C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63.8%</w:t>
            </w:r>
          </w:p>
        </w:tc>
      </w:tr>
      <w:tr w:rsidR="009F5058" w:rsidRPr="009F5058" w14:paraId="68ADAF0F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3B5E11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24 07 03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2D45638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ახალი კორონავირუსის გავრცელებიდან გამომდინარე ეკონომიკის ხელშეწყობის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FC6F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2,110.0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D5A9E1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1,919.6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86F80D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91.0%</w:t>
            </w:r>
          </w:p>
        </w:tc>
      </w:tr>
      <w:tr w:rsidR="009F5058" w:rsidRPr="009F5058" w14:paraId="5D23581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A21CA4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D5930D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B2E93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2,110.0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7AABA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1,919.6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BB440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91.0%</w:t>
            </w:r>
          </w:p>
        </w:tc>
      </w:tr>
      <w:tr w:rsidR="009F5058" w:rsidRPr="009F5058" w14:paraId="1D04A6F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FF7394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A5C56B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779E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2,110.0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EF8E2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1,919.6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D2845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91.0%</w:t>
            </w:r>
          </w:p>
        </w:tc>
      </w:tr>
      <w:tr w:rsidR="009F5058" w:rsidRPr="009F5058" w14:paraId="346B6442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5685BA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24 07 03 01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35394BC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მცირე, საშუალო და საოჯახო სასტუმრო ინდუსტრიის ხელშეწყობისათვის საჭირო ღონისძიებების განხორციელება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7DC9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2,110.0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A3B3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1,919.6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F30F67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91.0%</w:t>
            </w:r>
          </w:p>
        </w:tc>
      </w:tr>
      <w:tr w:rsidR="009F5058" w:rsidRPr="009F5058" w14:paraId="01B9D31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6F2009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D0D2E5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B7B4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2,110.0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B85CE0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1,919.6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73E72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91.0%</w:t>
            </w:r>
          </w:p>
        </w:tc>
      </w:tr>
      <w:tr w:rsidR="009F5058" w:rsidRPr="009F5058" w14:paraId="508738F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0E3D20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FC302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CF42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2,110.0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939BA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1,919.6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6A344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91.0%</w:t>
            </w:r>
          </w:p>
        </w:tc>
      </w:tr>
      <w:tr w:rsidR="009F5058" w:rsidRPr="009F5058" w14:paraId="2E364E0E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6EA229F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24 08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318DD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1BAD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1,874.0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6E94C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1,481.6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F370E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79.1%</w:t>
            </w:r>
          </w:p>
        </w:tc>
      </w:tr>
      <w:tr w:rsidR="009F5058" w:rsidRPr="009F5058" w14:paraId="5EA8F37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45D3B4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7B8554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AD7F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1,869.0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C0ECB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1,476.6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E9B16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79.0%</w:t>
            </w:r>
          </w:p>
        </w:tc>
      </w:tr>
      <w:tr w:rsidR="009F5058" w:rsidRPr="009F5058" w14:paraId="0615D4F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2901B4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D735BD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973A4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DA349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149.3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C55E3E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93.3%</w:t>
            </w:r>
          </w:p>
        </w:tc>
      </w:tr>
      <w:tr w:rsidR="009F5058" w:rsidRPr="009F5058" w14:paraId="2A0E16A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E96CCF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A40CD2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0C4E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1,371.0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A2006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1,125.5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9B32E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82.1%</w:t>
            </w:r>
          </w:p>
        </w:tc>
      </w:tr>
      <w:tr w:rsidR="009F5058" w:rsidRPr="009F5058" w14:paraId="07D2F55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988551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E36462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2F03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DB6F5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62.4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EE44FB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55.7%</w:t>
            </w:r>
          </w:p>
        </w:tc>
      </w:tr>
      <w:tr w:rsidR="009F5058" w:rsidRPr="009F5058" w14:paraId="3E53F8C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31B375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625EC0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DD8F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9D542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55524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18.2%</w:t>
            </w:r>
          </w:p>
        </w:tc>
      </w:tr>
      <w:tr w:rsidR="009F5058" w:rsidRPr="009F5058" w14:paraId="7FF2C29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67CF5F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2F5CE1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F11B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EAF7C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137.5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D361C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63.9%</w:t>
            </w:r>
          </w:p>
        </w:tc>
      </w:tr>
      <w:tr w:rsidR="009F5058" w:rsidRPr="009F5058" w14:paraId="1F0DC83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F20D60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BEBD9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7CA3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99CF8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5F910F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0EFC3252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6EC623E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24 09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25BDA1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CA6C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295.5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8ABF4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265.2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7D41A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89.8%</w:t>
            </w:r>
          </w:p>
        </w:tc>
      </w:tr>
      <w:tr w:rsidR="009F5058" w:rsidRPr="009F5058" w14:paraId="0F7FF3F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C2339B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E694D8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D156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295.5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1EB31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265.2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E58D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89.8%</w:t>
            </w:r>
          </w:p>
        </w:tc>
      </w:tr>
      <w:tr w:rsidR="009F5058" w:rsidRPr="009F5058" w14:paraId="0ABD567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ABFD3D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C2E383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2F8B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F11CCB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242.3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8E7AB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96.9%</w:t>
            </w:r>
          </w:p>
        </w:tc>
      </w:tr>
      <w:tr w:rsidR="009F5058" w:rsidRPr="009F5058" w14:paraId="469D0BD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CABA38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FAD024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3E2DC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B6ECAB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4629FE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56.9%</w:t>
            </w:r>
          </w:p>
        </w:tc>
      </w:tr>
      <w:tr w:rsidR="009F5058" w:rsidRPr="009F5058" w14:paraId="76F79B8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1DC871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437F9A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70D2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D46B0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BDE37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0E27907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4157BC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739778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AA41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8AF94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2E9CB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5.4%</w:t>
            </w:r>
          </w:p>
        </w:tc>
      </w:tr>
      <w:tr w:rsidR="009F5058" w:rsidRPr="009F5058" w14:paraId="4755B3D9" w14:textId="77777777" w:rsidTr="00531DA3">
        <w:trPr>
          <w:trHeight w:val="1455"/>
        </w:trPr>
        <w:tc>
          <w:tcPr>
            <w:tcW w:w="498" w:type="pct"/>
            <w:shd w:val="clear" w:color="auto" w:fill="auto"/>
            <w:vAlign w:val="center"/>
            <w:hideMark/>
          </w:tcPr>
          <w:p w14:paraId="1EDD4D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AFE1933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1972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1,684.3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85207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1,677.1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EB4F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99.6%</w:t>
            </w:r>
          </w:p>
        </w:tc>
      </w:tr>
      <w:tr w:rsidR="009F5058" w:rsidRPr="009F5058" w14:paraId="27E7373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DE1574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8DE61F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61F1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1,684.3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68A71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1,677.1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81EFD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99.6%</w:t>
            </w:r>
          </w:p>
        </w:tc>
      </w:tr>
      <w:tr w:rsidR="009F5058" w:rsidRPr="009F5058" w14:paraId="28B04C0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C3D986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20BE74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B47C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1,350.3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015BE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1,350.3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D3581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7895D32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E61D62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A616AB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46B7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334.0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1FD9A3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326.8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911BD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97.8%</w:t>
            </w:r>
          </w:p>
        </w:tc>
      </w:tr>
      <w:tr w:rsidR="009F5058" w:rsidRPr="009F5058" w14:paraId="027F4998" w14:textId="77777777" w:rsidTr="00531DA3">
        <w:trPr>
          <w:trHeight w:val="1455"/>
        </w:trPr>
        <w:tc>
          <w:tcPr>
            <w:tcW w:w="498" w:type="pct"/>
            <w:shd w:val="clear" w:color="auto" w:fill="auto"/>
            <w:vAlign w:val="center"/>
            <w:hideMark/>
          </w:tcPr>
          <w:p w14:paraId="26D1908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0A14D8C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28E5E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7,021.2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70893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7,021.2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F1FD0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9F5058" w:rsidRPr="009F5058" w14:paraId="6A5B7BCA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836FF1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0E5226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6481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7,021.2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7C940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7,021.2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EC5EE8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03DA897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2A8E5A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47FE9E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3D046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7,021.2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1DEDA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7,021.2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D64EC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637BF4E9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71D983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089944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0B81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9,290.0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9710D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5,589.2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12214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60.2%</w:t>
            </w:r>
          </w:p>
        </w:tc>
      </w:tr>
      <w:tr w:rsidR="009F5058" w:rsidRPr="009F5058" w14:paraId="6722E7A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56F809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1A5C51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8653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8,490.0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F2C07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5,486.8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72164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64.6%</w:t>
            </w:r>
          </w:p>
        </w:tc>
      </w:tr>
      <w:tr w:rsidR="009F5058" w:rsidRPr="009F5058" w14:paraId="13B7297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11EAE1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10984D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39254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8,490.0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592A4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5,486.8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3B8CD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64.6%</w:t>
            </w:r>
          </w:p>
        </w:tc>
      </w:tr>
      <w:tr w:rsidR="009F5058" w:rsidRPr="009F5058" w14:paraId="1F3978C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4BD5B2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F5F644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96C1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793A0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102.4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5920E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12.8%</w:t>
            </w:r>
          </w:p>
        </w:tc>
      </w:tr>
      <w:tr w:rsidR="009F5058" w:rsidRPr="009F5058" w14:paraId="2B442C66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7ADB47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5B97D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DC00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80AE9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19,563.4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B5D1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217.4%</w:t>
            </w:r>
          </w:p>
        </w:tc>
      </w:tr>
      <w:tr w:rsidR="009F5058" w:rsidRPr="009F5058" w14:paraId="76778AD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16805B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EB0345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D3E4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3F439A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B55D2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1D3482F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316977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4BCF0E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732E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0CDC6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4A5F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112AE3A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2906B5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971A28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7522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A714A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19,563.4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BCF0C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326.1%</w:t>
            </w:r>
          </w:p>
        </w:tc>
      </w:tr>
      <w:tr w:rsidR="009F5058" w:rsidRPr="009F5058" w14:paraId="04B2B821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56D17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51BFD3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CDE6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6,372.8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F0B97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5,609.9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AC438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88.0%</w:t>
            </w:r>
          </w:p>
        </w:tc>
      </w:tr>
      <w:tr w:rsidR="009F5058" w:rsidRPr="009F5058" w14:paraId="694F243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74E7EF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9698D5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5F30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672.8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BC5EB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2D751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09B59AB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C2C4C2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A728AF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4B4B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672.8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E8DF9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7A756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4693067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6FC62B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B63442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3B08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5,700.0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5D433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5,609.9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8BF86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98.4%</w:t>
            </w:r>
          </w:p>
        </w:tc>
      </w:tr>
      <w:tr w:rsidR="009F5058" w:rsidRPr="009F5058" w14:paraId="17F15D45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116AD04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24 14 01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C5FD1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8BB4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3,672.8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98CD5A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3,000.4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AEC57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81.7%</w:t>
            </w:r>
          </w:p>
        </w:tc>
      </w:tr>
      <w:tr w:rsidR="009F5058" w:rsidRPr="009F5058" w14:paraId="75A1D7E8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193D4F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F5DEAB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021F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172.8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98FE9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0F0EC3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726DB05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CE4E3C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402425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B825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172.8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47054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4699B0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57FE2DE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512CE0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D77977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FAD3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48528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3,000.4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35ED4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85.7%</w:t>
            </w:r>
          </w:p>
        </w:tc>
      </w:tr>
      <w:tr w:rsidR="009F5058" w:rsidRPr="009F5058" w14:paraId="50394571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4D336D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24 14 01 01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8FBBF8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220 კვ ხაზის "ახალციხე-ბათუმი" მშენებლობა (WB)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EE9E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3,672.8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932C2B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3,000.4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B6517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81.7%</w:t>
            </w:r>
          </w:p>
        </w:tc>
      </w:tr>
      <w:tr w:rsidR="009F5058" w:rsidRPr="009F5058" w14:paraId="5A94D0EE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029E86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2C6786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0633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172.8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FF964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D8D23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7B851CD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A202D7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F7D743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DF51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172.8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44A0D3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7EA888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6C20C14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CB0C7D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4EE50B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9AD0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F4060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3,000.4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3BB86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85.7%</w:t>
            </w:r>
          </w:p>
        </w:tc>
      </w:tr>
      <w:tr w:rsidR="009F5058" w:rsidRPr="009F5058" w14:paraId="5D77F0A0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FA313F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24 14 02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E429312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1102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691A8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2,609.5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F351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118.6%</w:t>
            </w:r>
          </w:p>
        </w:tc>
      </w:tr>
      <w:tr w:rsidR="009F5058" w:rsidRPr="009F5058" w14:paraId="29F4608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D5712B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07632E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8C814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647FF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2,609.5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32267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118.6%</w:t>
            </w:r>
          </w:p>
        </w:tc>
      </w:tr>
      <w:tr w:rsidR="009F5058" w:rsidRPr="009F5058" w14:paraId="10817E56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1F27A8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24 14 02 01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F72BFDE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3777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AEE3B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1,077.1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06A13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9F5058" w:rsidRPr="009F5058" w14:paraId="46D19CF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2D85C5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15B712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111FE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8013A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1,077.1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221D4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9F5058" w:rsidRPr="009F5058" w14:paraId="72E85BF1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727F95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24 14 02 02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38B03AB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ელექტროგადამცემი ხაზი "ჯვარი ხორგა" (EBRD, EU, 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1877A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0B26A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1,532.4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7B62C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69.7%</w:t>
            </w:r>
          </w:p>
        </w:tc>
      </w:tr>
      <w:tr w:rsidR="009F5058" w:rsidRPr="009F5058" w14:paraId="20F076C8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71C26A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E04E46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BB6C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D2B56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1,532.4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2B0BA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69.7%</w:t>
            </w:r>
          </w:p>
        </w:tc>
      </w:tr>
      <w:tr w:rsidR="009F5058" w:rsidRPr="009F5058" w14:paraId="0C4B1128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440990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24 14 03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E04E084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25EB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5D560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5DCA2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9F5058" w:rsidRPr="009F5058" w14:paraId="5225B580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6DDF35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BCC1E5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B537D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32B0D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5B52A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3119E99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BB0D94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A8D24B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C6F7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20DD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EDDE1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2F3BDA81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4A2442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24 14 03 01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C1D6B2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500 კვ ეგხ "წყალტუბო-ახალციხე-თორთუმი" (KfW)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A4FF1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7DA6D6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1A482D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9F5058" w:rsidRPr="009F5058" w14:paraId="2A6CA908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63A586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75D996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D374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722F8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3A84BB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6622E72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59D68A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2C5ADB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A5D2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78C3C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BFC38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171849DE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640A813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0BB762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86D8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22,225.0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19A1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22,225.0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52447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9F5058" w:rsidRPr="009F5058" w14:paraId="7AF1515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9D6809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50F405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2471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22,225.0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23516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22,225.0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9AF08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35A33CF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6C9C77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5F6639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56A0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E4995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7E84B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0DFF7AD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265ABF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181ED7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8052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5EE1D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22,000.0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ADEBC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1EA86448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1D196C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36AA3A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საზღვაო პროფესიული განათლების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160F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2611B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360.8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27647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120.3%</w:t>
            </w:r>
          </w:p>
        </w:tc>
      </w:tr>
      <w:tr w:rsidR="009F5058" w:rsidRPr="009F5058" w14:paraId="1286389E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D1BECF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35F365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B3B9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7D33DE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360.8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DFB73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120.3%</w:t>
            </w:r>
          </w:p>
        </w:tc>
      </w:tr>
      <w:tr w:rsidR="009F5058" w:rsidRPr="009F5058" w14:paraId="0F3B022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236B9D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884995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FC75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D2DEA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58E4D5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388E8CD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5CED82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B463FC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09B4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C64FC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92D43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7BE29274" w14:textId="77777777" w:rsidTr="00531DA3">
        <w:trPr>
          <w:trHeight w:val="1815"/>
        </w:trPr>
        <w:tc>
          <w:tcPr>
            <w:tcW w:w="498" w:type="pct"/>
            <w:shd w:val="clear" w:color="auto" w:fill="auto"/>
            <w:vAlign w:val="center"/>
            <w:hideMark/>
          </w:tcPr>
          <w:p w14:paraId="4FBE53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24 17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38F5F9B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53AF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194.2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B91D3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47231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50.3%</w:t>
            </w:r>
          </w:p>
        </w:tc>
      </w:tr>
      <w:tr w:rsidR="009F5058" w:rsidRPr="009F5058" w14:paraId="56CF961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E1975D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1CB4D5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63DD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194.2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541B7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97.7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51662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50.3%</w:t>
            </w:r>
          </w:p>
        </w:tc>
      </w:tr>
      <w:tr w:rsidR="009F5058" w:rsidRPr="009F5058" w14:paraId="3EFA28E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4BE96A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A730E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0C07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119.2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B9517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1BEC7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33.7%</w:t>
            </w:r>
          </w:p>
        </w:tc>
      </w:tr>
      <w:tr w:rsidR="009F5058" w:rsidRPr="009F5058" w14:paraId="5BC5699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E0077F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30637B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940E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B094F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57.5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F4095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76.7%</w:t>
            </w:r>
          </w:p>
        </w:tc>
      </w:tr>
      <w:tr w:rsidR="009F5058" w:rsidRPr="009F5058" w14:paraId="4DB55171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F7179D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24 19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F5AE8D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A471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89D685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188.4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9B848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33.2%</w:t>
            </w:r>
          </w:p>
        </w:tc>
      </w:tr>
      <w:tr w:rsidR="009F5058" w:rsidRPr="009F5058" w14:paraId="6DDF488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002424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1B4882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D870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528.0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B6E1A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187.5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9FBD9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35.5%</w:t>
            </w:r>
          </w:p>
        </w:tc>
      </w:tr>
      <w:tr w:rsidR="009F5058" w:rsidRPr="009F5058" w14:paraId="437576F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9EDCEE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326B9B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AEDC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557C3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131.4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48C3FB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32.9%</w:t>
            </w:r>
          </w:p>
        </w:tc>
      </w:tr>
      <w:tr w:rsidR="009F5058" w:rsidRPr="009F5058" w14:paraId="1216FE1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C60FA8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F78EED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7016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00EEB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56.1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761E8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45.3%</w:t>
            </w:r>
          </w:p>
        </w:tc>
      </w:tr>
      <w:tr w:rsidR="009F5058" w:rsidRPr="009F5058" w14:paraId="292849F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71DBBD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ABB6BD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24D6F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756D2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D4DC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49BC55C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9AA753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B600C8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CCBA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F133B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FCEC0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2.2%</w:t>
            </w:r>
          </w:p>
        </w:tc>
      </w:tr>
      <w:tr w:rsidR="009F5058" w:rsidRPr="009F5058" w14:paraId="142C835D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59348F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24 25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06305C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E09C2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38,705.0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0D237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29,209.0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BA3C0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75.5%</w:t>
            </w:r>
          </w:p>
        </w:tc>
      </w:tr>
      <w:tr w:rsidR="009F5058" w:rsidRPr="009F5058" w14:paraId="3E05760A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AB83CA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8FBE9D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47FE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38,704.0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C0DBD6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29,208.5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627C03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75.5%</w:t>
            </w:r>
          </w:p>
        </w:tc>
      </w:tr>
      <w:tr w:rsidR="009F5058" w:rsidRPr="009F5058" w14:paraId="0512323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28E2DB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37D3F7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F7AA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37,907.0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6451E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29,208.5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4B3E9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77.1%</w:t>
            </w:r>
          </w:p>
        </w:tc>
      </w:tr>
      <w:tr w:rsidR="009F5058" w:rsidRPr="009F5058" w14:paraId="584D779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61C2EF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243415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2E0D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797.0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6D46C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E64B3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32D8ACF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EF1DF3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00CB7B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EFC7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3B468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B1655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50.5%</w:t>
            </w:r>
          </w:p>
        </w:tc>
      </w:tr>
      <w:tr w:rsidR="009F5058" w:rsidRPr="009F5058" w14:paraId="56CBA5EB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D703C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C23A6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4785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774,161.3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DD43BF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830,378.6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20D64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107.3%</w:t>
            </w:r>
          </w:p>
        </w:tc>
      </w:tr>
      <w:tr w:rsidR="009F5058" w:rsidRPr="009F5058" w14:paraId="5FF8FD8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DA90AD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9114B6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8730F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108,025.0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86F7A6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108,579.9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7B7C4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100.5%</w:t>
            </w:r>
          </w:p>
        </w:tc>
      </w:tr>
      <w:tr w:rsidR="009F5058" w:rsidRPr="009F5058" w14:paraId="522F6BE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E22AD8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69236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8052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4,349.0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CF0A76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4,330.0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7527A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99.6%</w:t>
            </w:r>
          </w:p>
        </w:tc>
      </w:tr>
      <w:tr w:rsidR="009F5058" w:rsidRPr="009F5058" w14:paraId="67CCC85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04C7C7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150273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FC58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39,074.0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DDFA6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38,646.9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80736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98.9%</w:t>
            </w:r>
          </w:p>
        </w:tc>
      </w:tr>
      <w:tr w:rsidR="009F5058" w:rsidRPr="009F5058" w14:paraId="7E60DA0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62F2C0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AB870F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D19F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51,289.0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4D067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52,356.8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A19E4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102.1%</w:t>
            </w:r>
          </w:p>
        </w:tc>
      </w:tr>
      <w:tr w:rsidR="009F5058" w:rsidRPr="009F5058" w14:paraId="006BA6F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499D16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C0259F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424F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2,525.0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7FECA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2,524.3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4A3868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32AF961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CF1B3C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F8B269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5495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EC82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F4F5D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84.3%</w:t>
            </w:r>
          </w:p>
        </w:tc>
      </w:tr>
      <w:tr w:rsidR="009F5058" w:rsidRPr="009F5058" w14:paraId="053404F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51E39C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9AD14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5B1F5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10,688.0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3CDBC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10,637.6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C52B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99.5%</w:t>
            </w:r>
          </w:p>
        </w:tc>
      </w:tr>
      <w:tr w:rsidR="009F5058" w:rsidRPr="009F5058" w14:paraId="445288C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7B00D3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7F6DBE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5E20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605,076.3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A1A5F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655,417.9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0C518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108.3%</w:t>
            </w:r>
          </w:p>
        </w:tc>
      </w:tr>
      <w:tr w:rsidR="009F5058" w:rsidRPr="009F5058" w14:paraId="6CDF7B8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D56727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8722B3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F039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61,060.0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0EA9F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66,380.9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3F79A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108.7%</w:t>
            </w:r>
          </w:p>
        </w:tc>
      </w:tr>
      <w:tr w:rsidR="009F5058" w:rsidRPr="009F5058" w14:paraId="22265100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54940B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9A10A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7DF8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4,097.0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6B3A0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3,763.5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4259D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91.9%</w:t>
            </w:r>
          </w:p>
        </w:tc>
      </w:tr>
      <w:tr w:rsidR="009F5058" w:rsidRPr="009F5058" w14:paraId="7C7B490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2FE307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C94FE7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F2395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4,053.0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98FE9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3,726.8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0F119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92.0%</w:t>
            </w:r>
          </w:p>
        </w:tc>
      </w:tr>
      <w:tr w:rsidR="009F5058" w:rsidRPr="009F5058" w14:paraId="5B068A4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0AD351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FD95E3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FF13D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1,829.0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4A895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1,819.9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27419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99.5%</w:t>
            </w:r>
          </w:p>
        </w:tc>
      </w:tr>
      <w:tr w:rsidR="009F5058" w:rsidRPr="009F5058" w14:paraId="45DBA58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4F47AA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212018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D08B7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2,086.0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683AA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1,775.9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42EE3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85.1%</w:t>
            </w:r>
          </w:p>
        </w:tc>
      </w:tr>
      <w:tr w:rsidR="009F5058" w:rsidRPr="009F5058" w14:paraId="5A7A08D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669429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F2D91C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3F16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94578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53.7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930A6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97.6%</w:t>
            </w:r>
          </w:p>
        </w:tc>
      </w:tr>
      <w:tr w:rsidR="009F5058" w:rsidRPr="009F5058" w14:paraId="2020671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6B2DC8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6C3038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6A4B3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2D592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61C7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93.2%</w:t>
            </w:r>
          </w:p>
        </w:tc>
      </w:tr>
      <w:tr w:rsidR="009F5058" w:rsidRPr="009F5058" w14:paraId="1D76DE9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620E41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6DBC37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E676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4B0DE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36.7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D60966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83.3%</w:t>
            </w:r>
          </w:p>
        </w:tc>
      </w:tr>
      <w:tr w:rsidR="009F5058" w:rsidRPr="009F5058" w14:paraId="31D18DBA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7444F8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4FB5DB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461E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528,261.0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F1E2D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579,072.7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3BE2D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109.6%</w:t>
            </w:r>
          </w:p>
        </w:tc>
      </w:tr>
      <w:tr w:rsidR="009F5058" w:rsidRPr="009F5058" w14:paraId="71952A98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F36F6E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AAAF00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C837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45,878.0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0FCB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46,809.4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F0AEF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102.0%</w:t>
            </w:r>
          </w:p>
        </w:tc>
      </w:tr>
      <w:tr w:rsidR="009F5058" w:rsidRPr="009F5058" w14:paraId="718B646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2900DC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B6CFE7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6B8C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2,520.0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BEE777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2,510.1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668E7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99.6%</w:t>
            </w:r>
          </w:p>
        </w:tc>
      </w:tr>
      <w:tr w:rsidR="009F5058" w:rsidRPr="009F5058" w14:paraId="2816622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B97BDD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75B268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E26D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36,775.0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F9DF9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36,660.5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A87D5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99.7%</w:t>
            </w:r>
          </w:p>
        </w:tc>
      </w:tr>
      <w:tr w:rsidR="009F5058" w:rsidRPr="009F5058" w14:paraId="3551431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DC00CB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BB3C7A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002E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6,463.0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1146C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7,548.9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786B16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116.8%</w:t>
            </w:r>
          </w:p>
        </w:tc>
      </w:tr>
      <w:tr w:rsidR="009F5058" w:rsidRPr="009F5058" w14:paraId="2F16B8C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988A94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AD3827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407E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84860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BB879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68.0%</w:t>
            </w:r>
          </w:p>
        </w:tc>
      </w:tr>
      <w:tr w:rsidR="009F5058" w:rsidRPr="009F5058" w14:paraId="5D65F94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5BB083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3673E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0A3E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0930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59.3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2A560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79.0%</w:t>
            </w:r>
          </w:p>
        </w:tc>
      </w:tr>
      <w:tr w:rsidR="009F5058" w:rsidRPr="009F5058" w14:paraId="19E0E35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C19EFF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17AD4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5F286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482,383.0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29DC6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532,263.3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9D3B5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110.3%</w:t>
            </w:r>
          </w:p>
        </w:tc>
      </w:tr>
      <w:tr w:rsidR="009F5058" w:rsidRPr="009F5058" w14:paraId="609B78F7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637D2E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25 02 01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470DEA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საავტომობილო გზების პროგრამების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1A5B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3,505.0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34644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3,381.5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9B931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96.5%</w:t>
            </w:r>
          </w:p>
        </w:tc>
      </w:tr>
      <w:tr w:rsidR="009F5058" w:rsidRPr="009F5058" w14:paraId="6B57928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77C933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129808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33733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0D7A7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3,381.0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C4B2F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96.6%</w:t>
            </w:r>
          </w:p>
        </w:tc>
      </w:tr>
      <w:tr w:rsidR="009F5058" w:rsidRPr="009F5058" w14:paraId="4319ABC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99C47F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B8288C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C537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2,520.0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DF94A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2,510.1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FA6F5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99.6%</w:t>
            </w:r>
          </w:p>
        </w:tc>
      </w:tr>
      <w:tr w:rsidR="009F5058" w:rsidRPr="009F5058" w14:paraId="1FB3F41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AE09E2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61F3CD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6DF0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FB6FE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812.3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A44E2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90.3%</w:t>
            </w:r>
          </w:p>
        </w:tc>
      </w:tr>
      <w:tr w:rsidR="009F5058" w:rsidRPr="009F5058" w14:paraId="3B2BD2D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5A8116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BAFE68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2C4B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C60C66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7A835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68.0%</w:t>
            </w:r>
          </w:p>
        </w:tc>
      </w:tr>
      <w:tr w:rsidR="009F5058" w:rsidRPr="009F5058" w14:paraId="7ABF982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B44A18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2F68C7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76AC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EBD23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90F4B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80.1%</w:t>
            </w:r>
          </w:p>
        </w:tc>
      </w:tr>
      <w:tr w:rsidR="009F5058" w:rsidRPr="009F5058" w14:paraId="2504D9A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33BF25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DCDEBF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E271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D2AC3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C9256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10.0%</w:t>
            </w:r>
          </w:p>
        </w:tc>
      </w:tr>
      <w:tr w:rsidR="009F5058" w:rsidRPr="009F5058" w14:paraId="0067F902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461FB3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25 02 02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3C573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EB17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155,521.0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7E106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156,406.1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ED36F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100.6%</w:t>
            </w:r>
          </w:p>
        </w:tc>
      </w:tr>
      <w:tr w:rsidR="009F5058" w:rsidRPr="009F5058" w14:paraId="6F71303E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FC86DD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72B6A3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977B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37,176.0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97558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37,511.1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5E0E3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100.9%</w:t>
            </w:r>
          </w:p>
        </w:tc>
      </w:tr>
      <w:tr w:rsidR="009F5058" w:rsidRPr="009F5058" w14:paraId="55A3F16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454B20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03ED25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175F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35,875.0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CB643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35,848.2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74C4F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9F5058" w:rsidRPr="009F5058" w14:paraId="020B7E7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D71956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97D49B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82AF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1,261.0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9E302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1,631.6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5A9E6E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129.4%</w:t>
            </w:r>
          </w:p>
        </w:tc>
      </w:tr>
      <w:tr w:rsidR="009F5058" w:rsidRPr="009F5058" w14:paraId="4FDE396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DFE5EB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28445A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7131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792C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F9B9C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78.1%</w:t>
            </w:r>
          </w:p>
        </w:tc>
      </w:tr>
      <w:tr w:rsidR="009F5058" w:rsidRPr="009F5058" w14:paraId="0BEC22E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B4C2FA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4CE003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EA84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118,345.0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8DC03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118,895.1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B8D04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100.5%</w:t>
            </w:r>
          </w:p>
        </w:tc>
      </w:tr>
      <w:tr w:rsidR="009F5058" w:rsidRPr="009F5058" w14:paraId="1B5C061B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7D047C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25 02 03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0326A0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ჩქაროსნული ავტომაგისტრალების მშენებლობა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1A62B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369,235.0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448D3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419,285.0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8D76C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113.6%</w:t>
            </w:r>
          </w:p>
        </w:tc>
      </w:tr>
      <w:tr w:rsidR="009F5058" w:rsidRPr="009F5058" w14:paraId="1072C86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46304A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5B6B2D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F7CE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5,202.0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9A9A5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5,917.3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C36E16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113.8%</w:t>
            </w:r>
          </w:p>
        </w:tc>
      </w:tr>
      <w:tr w:rsidR="009F5058" w:rsidRPr="009F5058" w14:paraId="7A6D049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E7EB4B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DE7AB2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9D7C0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5,202.0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3AC5E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5,917.3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6A3F14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113.8%</w:t>
            </w:r>
          </w:p>
        </w:tc>
      </w:tr>
      <w:tr w:rsidR="009F5058" w:rsidRPr="009F5058" w14:paraId="7ADA43F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3560B1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6F4637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98E4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364,033.0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C9385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413,367.7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27D45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113.6%</w:t>
            </w:r>
          </w:p>
        </w:tc>
      </w:tr>
      <w:tr w:rsidR="009F5058" w:rsidRPr="009F5058" w14:paraId="3C93CE2A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226D61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9508273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A958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93,589.3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BC1C2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93,492.5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342967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9F5058" w:rsidRPr="009F5058" w14:paraId="1D70DB1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D59072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B748AE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02C0E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4,869.0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1AF1B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4,911.6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5C7CF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100.9%</w:t>
            </w:r>
          </w:p>
        </w:tc>
      </w:tr>
      <w:tr w:rsidR="009F5058" w:rsidRPr="009F5058" w14:paraId="6D02CD0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D91B68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A153E1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FB4C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2B660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210.5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99DFD1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98.8%</w:t>
            </w:r>
          </w:p>
        </w:tc>
      </w:tr>
      <w:tr w:rsidR="009F5058" w:rsidRPr="009F5058" w14:paraId="1CAA836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F81049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39A471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A6DB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4,656.0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C4877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4,701.1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21A4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101.0%</w:t>
            </w:r>
          </w:p>
        </w:tc>
      </w:tr>
      <w:tr w:rsidR="009F5058" w:rsidRPr="009F5058" w14:paraId="4CBA4AF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4810D6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5EBADE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7AC1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88,720.3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9554B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88,580.9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84A12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99.8%</w:t>
            </w:r>
          </w:p>
        </w:tc>
      </w:tr>
      <w:tr w:rsidR="009F5058" w:rsidRPr="009F5058" w14:paraId="35C793BA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21DAA5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C0BC2B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39CE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101,616.0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6B602E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107,549.6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F99AE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105.8%</w:t>
            </w:r>
          </w:p>
        </w:tc>
      </w:tr>
      <w:tr w:rsidR="009F5058" w:rsidRPr="009F5058" w14:paraId="16AF6EC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47B27C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B0E12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BA0D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40,300.0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3A899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40,280.6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61675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589AB87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339E56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F230FE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25656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8AF4C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30,000.0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810D3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0C91672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2A3884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6AF8D2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C682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10,300.0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57FF2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10,280.6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87B48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9F5058" w:rsidRPr="009F5058" w14:paraId="701563C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12FDB7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4039EA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EA43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656.0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B2CC0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1,555.6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ED157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237.1%</w:t>
            </w:r>
          </w:p>
        </w:tc>
      </w:tr>
      <w:tr w:rsidR="009F5058" w:rsidRPr="009F5058" w14:paraId="2F3D704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FA15A0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C069F5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1AE73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60,660.0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4257F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65,713.3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8DAD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108.3%</w:t>
            </w:r>
          </w:p>
        </w:tc>
      </w:tr>
      <w:tr w:rsidR="009F5058" w:rsidRPr="009F5058" w14:paraId="2716D2E4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63086A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4E2A2A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მყარი ნარჩენების მართვის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87A2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10,630.0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F62EF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10,890.7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17D82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102.5%</w:t>
            </w:r>
          </w:p>
        </w:tc>
      </w:tr>
      <w:tr w:rsidR="009F5058" w:rsidRPr="009F5058" w14:paraId="7DA077A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1A54A6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D23EF2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9AFC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10,230.0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D0816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10,223.1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40061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99.9%</w:t>
            </w:r>
          </w:p>
        </w:tc>
      </w:tr>
      <w:tr w:rsidR="009F5058" w:rsidRPr="009F5058" w14:paraId="2068ABC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01ADE2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1C8E5D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255B7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B33BF3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10,002.8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B3BCE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28FE37E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A9239D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6C203C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181A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3C04A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220.3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2E792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95.8%</w:t>
            </w:r>
          </w:p>
        </w:tc>
      </w:tr>
      <w:tr w:rsidR="009F5058" w:rsidRPr="009F5058" w14:paraId="0683EB3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BB3131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FEF934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F2AA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8FF6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667.6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9EEBA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166.9%</w:t>
            </w:r>
          </w:p>
        </w:tc>
      </w:tr>
      <w:tr w:rsidR="009F5058" w:rsidRPr="009F5058" w14:paraId="0E04C5D9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DE417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25 06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6DB24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5DF5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08D410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9,500.0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60522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9F5058" w:rsidRPr="009F5058" w14:paraId="4FC9914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826CAC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33F2AC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5934B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9,500.0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4826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9,500.0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0EE44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5C7875CA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2D6E4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25 07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8F79FD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BAC7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26,468.0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E7BE2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26,109.6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19AD8B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98.6%</w:t>
            </w:r>
          </w:p>
        </w:tc>
      </w:tr>
      <w:tr w:rsidR="009F5058" w:rsidRPr="009F5058" w14:paraId="68C9EBA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44B9EB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414FEF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8628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2,695.0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9D8A0A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2,628.3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9838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97.5%</w:t>
            </w:r>
          </w:p>
        </w:tc>
      </w:tr>
      <w:tr w:rsidR="009F5058" w:rsidRPr="009F5058" w14:paraId="2D9C4C5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561FAB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ADC669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59AC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F346E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104.0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99329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61.2%</w:t>
            </w:r>
          </w:p>
        </w:tc>
      </w:tr>
      <w:tr w:rsidR="009F5058" w:rsidRPr="009F5058" w14:paraId="7A5E2E0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028AE0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3A8D38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C8AA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2,525.0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5422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2,524.3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DACD4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5D6E16B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A1941A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5F9500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810A7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23,773.0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97C62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23,481.4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3E398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98.8%</w:t>
            </w:r>
          </w:p>
        </w:tc>
      </w:tr>
      <w:tr w:rsidR="009F5058" w:rsidRPr="009F5058" w14:paraId="480D1133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636A05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5601BF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იუსტიციის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1DB0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119,819.7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51BC7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103,785.8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5B6FC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86.6%</w:t>
            </w:r>
          </w:p>
        </w:tc>
      </w:tr>
      <w:tr w:rsidR="009F5058" w:rsidRPr="009F5058" w14:paraId="3A1CA30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859AB5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31006D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E27F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101,629.3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449047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91,952.5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03C08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90.5%</w:t>
            </w:r>
          </w:p>
        </w:tc>
      </w:tr>
      <w:tr w:rsidR="009F5058" w:rsidRPr="009F5058" w14:paraId="4CD471A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7A7246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22D3E1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B4DA8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38,668.6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130D1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35,963.7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8E4CE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93.0%</w:t>
            </w:r>
          </w:p>
        </w:tc>
      </w:tr>
      <w:tr w:rsidR="009F5058" w:rsidRPr="009F5058" w14:paraId="6998EE2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D19E91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610F3A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5EFE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60,242.8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E6178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53,473.1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C468C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88.8%</w:t>
            </w:r>
          </w:p>
        </w:tc>
      </w:tr>
      <w:tr w:rsidR="009F5058" w:rsidRPr="009F5058" w14:paraId="4199D48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AF6609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8E50AD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DE20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62.2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589A19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82.8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C089D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133.1%</w:t>
            </w:r>
          </w:p>
        </w:tc>
      </w:tr>
      <w:tr w:rsidR="009F5058" w:rsidRPr="009F5058" w14:paraId="1CA7990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57B14D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DDB2EC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9D9A3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1,004.5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5325D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8291F6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95.6%</w:t>
            </w:r>
          </w:p>
        </w:tc>
      </w:tr>
      <w:tr w:rsidR="009F5058" w:rsidRPr="009F5058" w14:paraId="541C847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4A661C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011C8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AF50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1,651.2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FA50F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1,472.4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A43BF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89.2%</w:t>
            </w:r>
          </w:p>
        </w:tc>
      </w:tr>
      <w:tr w:rsidR="009F5058" w:rsidRPr="009F5058" w14:paraId="5B45C5A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512D3C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E53272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11BC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18,190.4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E8A1E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11,833.3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3CA84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65.1%</w:t>
            </w:r>
          </w:p>
        </w:tc>
      </w:tr>
      <w:tr w:rsidR="009F5058" w:rsidRPr="009F5058" w14:paraId="3D60AD2E" w14:textId="77777777" w:rsidTr="00531DA3">
        <w:trPr>
          <w:trHeight w:val="1815"/>
        </w:trPr>
        <w:tc>
          <w:tcPr>
            <w:tcW w:w="498" w:type="pct"/>
            <w:shd w:val="clear" w:color="auto" w:fill="auto"/>
            <w:vAlign w:val="center"/>
            <w:hideMark/>
          </w:tcPr>
          <w:p w14:paraId="1EBD2D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A763632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09FA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18,207.7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DD32E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15,831.6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9B204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86.9%</w:t>
            </w:r>
          </w:p>
        </w:tc>
      </w:tr>
      <w:tr w:rsidR="009F5058" w:rsidRPr="009F5058" w14:paraId="0F743F10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0E0809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FB3357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17110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18,028.7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4F57B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15,816.3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88B34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87.7%</w:t>
            </w:r>
          </w:p>
        </w:tc>
      </w:tr>
      <w:tr w:rsidR="009F5058" w:rsidRPr="009F5058" w14:paraId="6FACD75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9A4060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48823B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D00A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1,899.0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939B36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1,860.2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5A46B1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98.0%</w:t>
            </w:r>
          </w:p>
        </w:tc>
      </w:tr>
      <w:tr w:rsidR="009F5058" w:rsidRPr="009F5058" w14:paraId="16BBCAA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4CE5F8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C34858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F470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15,680.0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D8EB4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13,712.1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6AF863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87.4%</w:t>
            </w:r>
          </w:p>
        </w:tc>
      </w:tr>
      <w:tr w:rsidR="009F5058" w:rsidRPr="009F5058" w14:paraId="4B65D3E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D5A8C7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5CB674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4501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D4550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72542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23.2%</w:t>
            </w:r>
          </w:p>
        </w:tc>
      </w:tr>
      <w:tr w:rsidR="009F5058" w:rsidRPr="009F5058" w14:paraId="4C06A70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C7E694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899C36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E91A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2979A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D06E1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70.2%</w:t>
            </w:r>
          </w:p>
        </w:tc>
      </w:tr>
      <w:tr w:rsidR="009F5058" w:rsidRPr="009F5058" w14:paraId="4311CF1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64266C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C6C97D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0AB1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359.7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E365F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6ECBC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54.9%</w:t>
            </w:r>
          </w:p>
        </w:tc>
      </w:tr>
      <w:tr w:rsidR="009F5058" w:rsidRPr="009F5058" w14:paraId="4EA3964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D4382A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1F8D2F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C2C0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179.0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75FB5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DCCA3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8.5%</w:t>
            </w:r>
          </w:p>
        </w:tc>
      </w:tr>
      <w:tr w:rsidR="009F5058" w:rsidRPr="009F5058" w14:paraId="3A348459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74C9E3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02237A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BDAF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72,670.0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6F528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70,029.2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61E0F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96.4%</w:t>
            </w:r>
          </w:p>
        </w:tc>
      </w:tr>
      <w:tr w:rsidR="009F5058" w:rsidRPr="009F5058" w14:paraId="70CB4B1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BC6124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8B77C9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3293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65,330.0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95370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62,689.2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0FC796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96.0%</w:t>
            </w:r>
          </w:p>
        </w:tc>
      </w:tr>
      <w:tr w:rsidR="009F5058" w:rsidRPr="009F5058" w14:paraId="7E0975B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20CEBA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4B853F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78C68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30,750.0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A63EB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28,298.2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560B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92.0%</w:t>
            </w:r>
          </w:p>
        </w:tc>
      </w:tr>
      <w:tr w:rsidR="009F5058" w:rsidRPr="009F5058" w14:paraId="65BB509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BF5868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535F67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3D8A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32,499.0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DFA04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32,331.1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B8EF0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99.5%</w:t>
            </w:r>
          </w:p>
        </w:tc>
      </w:tr>
      <w:tr w:rsidR="009F5058" w:rsidRPr="009F5058" w14:paraId="6C7F89A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E0F5F8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D0EAD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CD9B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DD78C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12D937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96.6%</w:t>
            </w:r>
          </w:p>
        </w:tc>
      </w:tr>
      <w:tr w:rsidR="009F5058" w:rsidRPr="009F5058" w14:paraId="398425E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3D1DAA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4BE686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B702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2F1F5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7649A6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98.3%</w:t>
            </w:r>
          </w:p>
        </w:tc>
      </w:tr>
      <w:tr w:rsidR="009F5058" w:rsidRPr="009F5058" w14:paraId="151285A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DAEE98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A40EAD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7EAA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150796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1,262.8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74ECCC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99.4%</w:t>
            </w:r>
          </w:p>
        </w:tc>
      </w:tr>
      <w:tr w:rsidR="009F5058" w:rsidRPr="009F5058" w14:paraId="587966F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29EE4B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4B9E48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81D06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7,340.0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1253F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7,340.0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CF4DA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296426E3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44711D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26 02 01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28E414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6B69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61,330.0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1C501F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58,689.2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DE8DC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95.7%</w:t>
            </w:r>
          </w:p>
        </w:tc>
      </w:tr>
      <w:tr w:rsidR="009F5058" w:rsidRPr="009F5058" w14:paraId="21CCF83F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234A09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802922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AEE5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61,330.0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19AC0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58,689.2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8D797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95.7%</w:t>
            </w:r>
          </w:p>
        </w:tc>
      </w:tr>
      <w:tr w:rsidR="009F5058" w:rsidRPr="009F5058" w14:paraId="71BBAB1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F5C520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3C3481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B125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30,750.0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7F09C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28,298.2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49E234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92.0%</w:t>
            </w:r>
          </w:p>
        </w:tc>
      </w:tr>
      <w:tr w:rsidR="009F5058" w:rsidRPr="009F5058" w14:paraId="3856CAC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79E6A0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356EAC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78E83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28,499.0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17295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28,331.1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3E0F65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99.4%</w:t>
            </w:r>
          </w:p>
        </w:tc>
      </w:tr>
      <w:tr w:rsidR="009F5058" w:rsidRPr="009F5058" w14:paraId="5CA667E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4AD50E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806E69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C851B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F3E2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37B1A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96.6%</w:t>
            </w:r>
          </w:p>
        </w:tc>
      </w:tr>
      <w:tr w:rsidR="009F5058" w:rsidRPr="009F5058" w14:paraId="0C4FE8D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6ED9B1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463400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9B5C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933AB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57E09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98.3%</w:t>
            </w:r>
          </w:p>
        </w:tc>
      </w:tr>
      <w:tr w:rsidR="009F5058" w:rsidRPr="009F5058" w14:paraId="1CBA40F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0A4F7E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3C6D9F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A4C7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8838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1,262.8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EEC5D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99.4%</w:t>
            </w:r>
          </w:p>
        </w:tc>
      </w:tr>
      <w:tr w:rsidR="009F5058" w:rsidRPr="009F5058" w14:paraId="38DD34ED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305B38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26 02 02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6A64C6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CCF27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57F89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4,000.0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8D119F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9F5058" w:rsidRPr="009F5058" w14:paraId="7C8F127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944440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AF2E23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DE17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D2ECB0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73021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4D1A3C8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7C4458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FAB63D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212F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D30D4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4,000.0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5551B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219D42F4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29017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26 02 03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CE44B45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2888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7,340.0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6FA76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7,340.0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197A4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9F5058" w:rsidRPr="009F5058" w14:paraId="105E3040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91E3DB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833773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7166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7,340.0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8851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7,340.0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E9EE25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7CA92507" w14:textId="77777777" w:rsidTr="00531DA3">
        <w:trPr>
          <w:trHeight w:val="1455"/>
        </w:trPr>
        <w:tc>
          <w:tcPr>
            <w:tcW w:w="498" w:type="pct"/>
            <w:shd w:val="clear" w:color="auto" w:fill="auto"/>
            <w:vAlign w:val="center"/>
            <w:hideMark/>
          </w:tcPr>
          <w:p w14:paraId="086DB86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448274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16A84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2,942.0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437B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2,767.9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D641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94.1%</w:t>
            </w:r>
          </w:p>
        </w:tc>
      </w:tr>
      <w:tr w:rsidR="009F5058" w:rsidRPr="009F5058" w14:paraId="2C3D1BC8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FFE7FD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17B568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B2BFB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2,937.6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B71F7C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2,767.9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E3B19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94.2%</w:t>
            </w:r>
          </w:p>
        </w:tc>
      </w:tr>
      <w:tr w:rsidR="009F5058" w:rsidRPr="009F5058" w14:paraId="76D5475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F5F9E8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2505BF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E590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2,132.0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4F712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2,120.7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59F99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99.5%</w:t>
            </w:r>
          </w:p>
        </w:tc>
      </w:tr>
      <w:tr w:rsidR="009F5058" w:rsidRPr="009F5058" w14:paraId="2114847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F1DF77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BAB98F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1875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760.6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59EE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605.6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F1FC6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79.6%</w:t>
            </w:r>
          </w:p>
        </w:tc>
      </w:tr>
      <w:tr w:rsidR="009F5058" w:rsidRPr="009F5058" w14:paraId="2C193A5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B2B22A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0DDFEF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8B4B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DE804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8F863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92.2%</w:t>
            </w:r>
          </w:p>
        </w:tc>
      </w:tr>
      <w:tr w:rsidR="009F5058" w:rsidRPr="009F5058" w14:paraId="11062E3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EDFDC0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D0973E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B134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F35E2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2F5C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7A0E4F5C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352775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5DE466C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40675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1,174.0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0CAB0A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818.4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AE6F9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69.7%</w:t>
            </w:r>
          </w:p>
        </w:tc>
      </w:tr>
      <w:tr w:rsidR="009F5058" w:rsidRPr="009F5058" w14:paraId="4444413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20775F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45037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A275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1,169.0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8949C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818.4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8432D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70.0%</w:t>
            </w:r>
          </w:p>
        </w:tc>
      </w:tr>
      <w:tr w:rsidR="009F5058" w:rsidRPr="009F5058" w14:paraId="5451900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985EC0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1BC088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A104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584.8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D4134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425.3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982A7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72.7%</w:t>
            </w:r>
          </w:p>
        </w:tc>
      </w:tr>
      <w:tr w:rsidR="009F5058" w:rsidRPr="009F5058" w14:paraId="42E9073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810030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9505E1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363D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565.2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AD7754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377.2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6BAAF7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66.7%</w:t>
            </w:r>
          </w:p>
        </w:tc>
      </w:tr>
      <w:tr w:rsidR="009F5058" w:rsidRPr="009F5058" w14:paraId="5B375C3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0C6DDA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8319E7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9821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15A74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2DEF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2BA5633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5DAB70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2AC4EB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54FEA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2B91D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2B883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86.6%</w:t>
            </w:r>
          </w:p>
        </w:tc>
      </w:tr>
      <w:tr w:rsidR="009F5058" w:rsidRPr="009F5058" w14:paraId="3B3124C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2DCAFC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74FCA2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0BB6E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B74A0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434731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25.7%</w:t>
            </w:r>
          </w:p>
        </w:tc>
      </w:tr>
      <w:tr w:rsidR="009F5058" w:rsidRPr="009F5058" w14:paraId="2D07FC0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75BFEA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F45B7F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AE7F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16CA0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F5EA5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4C2D51C3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265D68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87422F4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ელექტრონული მმართველობის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6DD9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1,754.0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2DF0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1,839.0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47B60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104.8%</w:t>
            </w:r>
          </w:p>
        </w:tc>
      </w:tr>
      <w:tr w:rsidR="009F5058" w:rsidRPr="009F5058" w14:paraId="3E64868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1A68E9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DB90E2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6092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1,754.0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6EA0D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1,823.1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23A45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103.9%</w:t>
            </w:r>
          </w:p>
        </w:tc>
      </w:tr>
      <w:tr w:rsidR="009F5058" w:rsidRPr="009F5058" w14:paraId="5C7D7B2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188E81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C3CA36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5599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7F1CA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571.0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1DFA9A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95.2%</w:t>
            </w:r>
          </w:p>
        </w:tc>
      </w:tr>
      <w:tr w:rsidR="009F5058" w:rsidRPr="009F5058" w14:paraId="65421A3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4EBA76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F81A80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18FD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1,139.0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5B563F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1,197.7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AC8D2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105.2%</w:t>
            </w:r>
          </w:p>
        </w:tc>
      </w:tr>
      <w:tr w:rsidR="009F5058" w:rsidRPr="009F5058" w14:paraId="065B6E7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3F4127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574FCF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19E0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FD6E9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51.6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2D026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860.8%</w:t>
            </w:r>
          </w:p>
        </w:tc>
      </w:tr>
      <w:tr w:rsidR="009F5058" w:rsidRPr="009F5058" w14:paraId="28211FF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CA967B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9FC562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80C9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7D1C9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63A5D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32.0%</w:t>
            </w:r>
          </w:p>
        </w:tc>
      </w:tr>
      <w:tr w:rsidR="009F5058" w:rsidRPr="009F5058" w14:paraId="228D7C2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9D4DA6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CB11F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7DBA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462E5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10407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20.9%</w:t>
            </w:r>
          </w:p>
        </w:tc>
      </w:tr>
      <w:tr w:rsidR="009F5058" w:rsidRPr="009F5058" w14:paraId="2B79015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8E0558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13F18A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A29AD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51BC6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5AD7B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9F5058" w:rsidRPr="009F5058" w14:paraId="4027C386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5C35BE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4ED2CA8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D6F1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4,244.0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603B4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3,673.4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728B8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86.6%</w:t>
            </w:r>
          </w:p>
        </w:tc>
      </w:tr>
      <w:tr w:rsidR="009F5058" w:rsidRPr="009F5058" w14:paraId="60063AB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084B84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9D87E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729CA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3,472.0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3F08B4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2,966.9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E1D2A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85.5%</w:t>
            </w:r>
          </w:p>
        </w:tc>
      </w:tr>
      <w:tr w:rsidR="009F5058" w:rsidRPr="009F5058" w14:paraId="5044756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A0686E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771DCE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3552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1,872.8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6B85E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1,858.3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A0D03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99.2%</w:t>
            </w:r>
          </w:p>
        </w:tc>
      </w:tr>
      <w:tr w:rsidR="009F5058" w:rsidRPr="009F5058" w14:paraId="19D24BA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D59588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7A6C21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6F93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1,495.0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A6C8F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1,013.1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1D6003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67.8%</w:t>
            </w:r>
          </w:p>
        </w:tc>
      </w:tr>
      <w:tr w:rsidR="009F5058" w:rsidRPr="009F5058" w14:paraId="4ABCD30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3ACA56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15122B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AD0A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96BBEA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57D15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98.3%</w:t>
            </w:r>
          </w:p>
        </w:tc>
      </w:tr>
      <w:tr w:rsidR="009F5058" w:rsidRPr="009F5058" w14:paraId="2DB63F7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8F7BE6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34FEF9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A6AD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1664B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76.1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C6444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96.4%</w:t>
            </w:r>
          </w:p>
        </w:tc>
      </w:tr>
      <w:tr w:rsidR="009F5058" w:rsidRPr="009F5058" w14:paraId="4957792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3ACED8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C212A3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5D2F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4E528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656571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62.1%</w:t>
            </w:r>
          </w:p>
        </w:tc>
      </w:tr>
      <w:tr w:rsidR="009F5058" w:rsidRPr="009F5058" w14:paraId="5E71E2F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BCE98D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FC95BB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D195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772.0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56953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706.4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4B6A8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91.5%</w:t>
            </w:r>
          </w:p>
        </w:tc>
      </w:tr>
      <w:tr w:rsidR="009F5058" w:rsidRPr="009F5058" w14:paraId="4946A14A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521E04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26 07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4A1DD6E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B8AB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5,160.0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7AAD9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3,355.7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06261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65.0%</w:t>
            </w:r>
          </w:p>
        </w:tc>
      </w:tr>
      <w:tr w:rsidR="009F5058" w:rsidRPr="009F5058" w14:paraId="4F392A7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5A6800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F89845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A6357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2,060.0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85D59B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2,240.4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04697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108.8%</w:t>
            </w:r>
          </w:p>
        </w:tc>
      </w:tr>
      <w:tr w:rsidR="009F5058" w:rsidRPr="009F5058" w14:paraId="37A25B8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F1E34F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4E415D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25E4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2,060.0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1B9A4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2,240.4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9D5BC3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108.8%</w:t>
            </w:r>
          </w:p>
        </w:tc>
      </w:tr>
      <w:tr w:rsidR="009F5058" w:rsidRPr="009F5058" w14:paraId="61E4169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A9D2F5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B2D0CE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54783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3,100.0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593E9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1,115.3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6593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36.0%</w:t>
            </w:r>
          </w:p>
        </w:tc>
      </w:tr>
      <w:tr w:rsidR="009F5058" w:rsidRPr="009F5058" w14:paraId="3AA219A3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064431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26 08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11F17F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E619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5,464.0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66AFA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3,260.4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110BF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59.7%</w:t>
            </w:r>
          </w:p>
        </w:tc>
      </w:tr>
      <w:tr w:rsidR="009F5058" w:rsidRPr="009F5058" w14:paraId="2A4E167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7BE5C0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CDE56C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B32A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1,874.0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5FB7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1,867.9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F13EB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99.7%</w:t>
            </w:r>
          </w:p>
        </w:tc>
      </w:tr>
      <w:tr w:rsidR="009F5058" w:rsidRPr="009F5058" w14:paraId="619AA47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0BFF43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F08FC4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C249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693C8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830.0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E88651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44AFAB6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4A4D1F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217849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464D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1,044.0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180D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1,035.7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CCFA3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99.2%</w:t>
            </w:r>
          </w:p>
        </w:tc>
      </w:tr>
      <w:tr w:rsidR="009F5058" w:rsidRPr="009F5058" w14:paraId="6B96FE3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24F5B5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97113E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14FD8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A4DF2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B4A47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3C2E394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AA2BC4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01DA9D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0A54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3,590.0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05315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1,392.6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E6FA5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38.8%</w:t>
            </w:r>
          </w:p>
        </w:tc>
      </w:tr>
      <w:tr w:rsidR="009F5058" w:rsidRPr="009F5058" w14:paraId="691E2545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545868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26 09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9CC65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მიწის ბაზრის განვითარება (WB)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70D4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7,004.0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68629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3ECA9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6.7%</w:t>
            </w:r>
          </w:p>
        </w:tc>
      </w:tr>
      <w:tr w:rsidR="009F5058" w:rsidRPr="009F5058" w14:paraId="1E92A5DA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488C83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74F0D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4952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5,004.0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2E1BC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471.5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912BA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9.4%</w:t>
            </w:r>
          </w:p>
        </w:tc>
      </w:tr>
      <w:tr w:rsidR="009F5058" w:rsidRPr="009F5058" w14:paraId="2DC4AFE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AF150B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6B2895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4BE1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128C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469.3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EB055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9.4%</w:t>
            </w:r>
          </w:p>
        </w:tc>
      </w:tr>
      <w:tr w:rsidR="009F5058" w:rsidRPr="009F5058" w14:paraId="2098EE2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D9E123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42D3F7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E790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AF4A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BB8EE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57.1%</w:t>
            </w:r>
          </w:p>
        </w:tc>
      </w:tr>
      <w:tr w:rsidR="009F5058" w:rsidRPr="009F5058" w14:paraId="2B15D80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5F462D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B81DAA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AE2A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7924E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2CD5A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114B1242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000CBA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26 11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34AE2E4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EEE7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A37A48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1,738.9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3AEBB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144.9%</w:t>
            </w:r>
          </w:p>
        </w:tc>
      </w:tr>
      <w:tr w:rsidR="009F5058" w:rsidRPr="009F5058" w14:paraId="0B1CCC18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8081F5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AA7B46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C1E0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EBBBD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490.9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355BC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9F5058" w:rsidRPr="009F5058" w14:paraId="11D9309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ACE681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7D37F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D8DC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388E4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490.9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5A9100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0050737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429EC5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75CBD7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DE56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B9EC58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1,248.0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50D0A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104.0%</w:t>
            </w:r>
          </w:p>
        </w:tc>
      </w:tr>
      <w:tr w:rsidR="009F5058" w:rsidRPr="009F5058" w14:paraId="4D73D2D6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296AEA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5BED8B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8D0B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2,671,820.0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ED9D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2,582,216.9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CAE15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96.6%</w:t>
            </w:r>
          </w:p>
        </w:tc>
      </w:tr>
      <w:tr w:rsidR="009F5058" w:rsidRPr="009F5058" w14:paraId="17A879F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F6C277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333FF1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CEDC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2,637,811.6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6F089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2,545,003.0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4C9AA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96.5%</w:t>
            </w:r>
          </w:p>
        </w:tc>
      </w:tr>
      <w:tr w:rsidR="009F5058" w:rsidRPr="009F5058" w14:paraId="01A09C1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55AE57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B2315E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0BED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17,585.8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0A126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16,782.0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6102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95.4%</w:t>
            </w:r>
          </w:p>
        </w:tc>
      </w:tr>
      <w:tr w:rsidR="009F5058" w:rsidRPr="009F5058" w14:paraId="09FF555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990A00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C572B8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2EA1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113,385.3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308C7D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99,252.4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2E6C4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87.5%</w:t>
            </w:r>
          </w:p>
        </w:tc>
      </w:tr>
      <w:tr w:rsidR="009F5058" w:rsidRPr="009F5058" w14:paraId="307D1E1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379062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4ECE39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E352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1D15E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3190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9F5058" w:rsidRPr="009F5058" w14:paraId="42A4A1C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AF79F4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8A5977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AFBC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3,055.0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7E0E8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387.2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A55A4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12.7%</w:t>
            </w:r>
          </w:p>
        </w:tc>
      </w:tr>
      <w:tr w:rsidR="009F5058" w:rsidRPr="009F5058" w14:paraId="7BDCC66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0DEA05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7B8FB2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88A63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2,489,014.6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B5D87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2,410,322.5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1161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96.8%</w:t>
            </w:r>
          </w:p>
        </w:tc>
      </w:tr>
      <w:tr w:rsidR="009F5058" w:rsidRPr="009F5058" w14:paraId="0890805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FB3F27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69E77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E0D1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13,983.9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DE2AF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17,472.4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78FD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124.9%</w:t>
            </w:r>
          </w:p>
        </w:tc>
      </w:tr>
      <w:tr w:rsidR="009F5058" w:rsidRPr="009F5058" w14:paraId="4DBCD5A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A9942C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4A4BC9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E2D77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34,008.4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F7029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37,213.9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EC3B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109.4%</w:t>
            </w:r>
          </w:p>
        </w:tc>
      </w:tr>
      <w:tr w:rsidR="009F5058" w:rsidRPr="009F5058" w14:paraId="61FCAF9A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605CEAD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7A91F8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2B62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30,635.4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16C988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29,160.8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24B9E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95.2%</w:t>
            </w:r>
          </w:p>
        </w:tc>
      </w:tr>
      <w:tr w:rsidR="009F5058" w:rsidRPr="009F5058" w14:paraId="7022500A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5E99B4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DF802E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947C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29,835.0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18BAF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28,777.9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D122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96.5%</w:t>
            </w:r>
          </w:p>
        </w:tc>
      </w:tr>
      <w:tr w:rsidR="009F5058" w:rsidRPr="009F5058" w14:paraId="1142CE1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F65826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4494D9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316F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17,585.8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29106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16,704.6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0ADA9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95.0%</w:t>
            </w:r>
          </w:p>
        </w:tc>
      </w:tr>
      <w:tr w:rsidR="009F5058" w:rsidRPr="009F5058" w14:paraId="45934FF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AE86FD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2185DA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CCDC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11,434.0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D2E53F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11,153.7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5915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97.5%</w:t>
            </w:r>
          </w:p>
        </w:tc>
      </w:tr>
      <w:tr w:rsidR="009F5058" w:rsidRPr="009F5058" w14:paraId="65745B7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F6F8F8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5E1C48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3D0F0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76BB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230.7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C084CB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281.4%</w:t>
            </w:r>
          </w:p>
        </w:tc>
      </w:tr>
      <w:tr w:rsidR="009F5058" w:rsidRPr="009F5058" w14:paraId="16B27C0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BE6445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D8A27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DD4F1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535.2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52F6D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431.1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7814EA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80.5%</w:t>
            </w:r>
          </w:p>
        </w:tc>
      </w:tr>
      <w:tr w:rsidR="009F5058" w:rsidRPr="009F5058" w14:paraId="3FD932C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84C4CC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2AC91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7113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304276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257.8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16878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130.2%</w:t>
            </w:r>
          </w:p>
        </w:tc>
      </w:tr>
      <w:tr w:rsidR="009F5058" w:rsidRPr="009F5058" w14:paraId="10A0E1B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A7E7AE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13DABA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EE5D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800.4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477E8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382.8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711CA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47.8%</w:t>
            </w:r>
          </w:p>
        </w:tc>
      </w:tr>
      <w:tr w:rsidR="009F5058" w:rsidRPr="009F5058" w14:paraId="200C6CF1" w14:textId="77777777" w:rsidTr="00531DA3">
        <w:trPr>
          <w:trHeight w:val="1455"/>
        </w:trPr>
        <w:tc>
          <w:tcPr>
            <w:tcW w:w="498" w:type="pct"/>
            <w:shd w:val="clear" w:color="auto" w:fill="auto"/>
            <w:vAlign w:val="center"/>
            <w:hideMark/>
          </w:tcPr>
          <w:p w14:paraId="070125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27 01 01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1FD9E1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A70D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5,767.4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8B37CB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4,702.2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C3F1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81.5%</w:t>
            </w:r>
          </w:p>
        </w:tc>
      </w:tr>
      <w:tr w:rsidR="009F5058" w:rsidRPr="009F5058" w14:paraId="7E267CD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7BC10D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4DF309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590AC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5,711.7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FFFEF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4,677.3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83AA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81.9%</w:t>
            </w:r>
          </w:p>
        </w:tc>
      </w:tr>
      <w:tr w:rsidR="009F5058" w:rsidRPr="009F5058" w14:paraId="7E3CEC9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591058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78EAEF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DC05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2,600.0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ED217D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1,780.8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EA293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68.5%</w:t>
            </w:r>
          </w:p>
        </w:tc>
      </w:tr>
      <w:tr w:rsidR="009F5058" w:rsidRPr="009F5058" w14:paraId="3D47F23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24D381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76EBA0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E384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3,033.7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C573BB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2,837.3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99AA8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93.5%</w:t>
            </w:r>
          </w:p>
        </w:tc>
      </w:tr>
      <w:tr w:rsidR="009F5058" w:rsidRPr="009F5058" w14:paraId="2B1865D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C22F6C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461F3E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D5D26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1F6C20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47.1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27EF2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78.5%</w:t>
            </w:r>
          </w:p>
        </w:tc>
      </w:tr>
      <w:tr w:rsidR="009F5058" w:rsidRPr="009F5058" w14:paraId="4387EE4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208AF4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38B7B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EBE2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84B39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8F7551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67.1%</w:t>
            </w:r>
          </w:p>
        </w:tc>
      </w:tr>
      <w:tr w:rsidR="009F5058" w:rsidRPr="009F5058" w14:paraId="2821D34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0CC158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0635ED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3A6D2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55.7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F79F4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24.9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4AFD2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44.7%</w:t>
            </w:r>
          </w:p>
        </w:tc>
      </w:tr>
      <w:tr w:rsidR="009F5058" w:rsidRPr="009F5058" w14:paraId="3F88D946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4B3A9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27 01 02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B71079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3E0C8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2,288.0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97409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1,982.9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3A657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86.7%</w:t>
            </w:r>
          </w:p>
        </w:tc>
      </w:tr>
      <w:tr w:rsidR="009F5058" w:rsidRPr="009F5058" w14:paraId="189F2BE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0041DA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8F29DF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A2975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2,268.0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95F7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1,968.9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A3BF1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86.8%</w:t>
            </w:r>
          </w:p>
        </w:tc>
      </w:tr>
      <w:tr w:rsidR="009F5058" w:rsidRPr="009F5058" w14:paraId="1F39B1D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D64026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0BC055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2522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1,415.0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3BA06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1,306.9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290FC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92.4%</w:t>
            </w:r>
          </w:p>
        </w:tc>
      </w:tr>
      <w:tr w:rsidR="009F5058" w:rsidRPr="009F5058" w14:paraId="121C8FD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367714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27155C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F5B5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D4863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628.7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D10A1D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78.3%</w:t>
            </w:r>
          </w:p>
        </w:tc>
      </w:tr>
      <w:tr w:rsidR="009F5058" w:rsidRPr="009F5058" w14:paraId="7D94CFF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CC603F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392052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DD53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E8CCD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32.4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A071A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81.1%</w:t>
            </w:r>
          </w:p>
        </w:tc>
      </w:tr>
      <w:tr w:rsidR="009F5058" w:rsidRPr="009F5058" w14:paraId="2F89317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0FA921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7C35D1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D701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F7232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AF7CD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9.1%</w:t>
            </w:r>
          </w:p>
        </w:tc>
      </w:tr>
      <w:tr w:rsidR="009F5058" w:rsidRPr="009F5058" w14:paraId="28B717E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D3B84B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F5E215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31D26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762BF4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25096D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69.9%</w:t>
            </w:r>
          </w:p>
        </w:tc>
      </w:tr>
      <w:tr w:rsidR="009F5058" w:rsidRPr="009F5058" w14:paraId="33943F70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131D17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27 01 03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25970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20367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5,743.0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5D774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8,745.7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58F3F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152.3%</w:t>
            </w:r>
          </w:p>
        </w:tc>
      </w:tr>
      <w:tr w:rsidR="009F5058" w:rsidRPr="009F5058" w14:paraId="09215CBF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9528B7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BC737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A7BC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5,397.0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ED0F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8,534.3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86F19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158.1%</w:t>
            </w:r>
          </w:p>
        </w:tc>
      </w:tr>
      <w:tr w:rsidR="009F5058" w:rsidRPr="009F5058" w14:paraId="20600D3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FEFCE5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DCCFB3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CD30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1,778.0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9D477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3,648.1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70831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205.2%</w:t>
            </w:r>
          </w:p>
        </w:tc>
      </w:tr>
      <w:tr w:rsidR="009F5058" w:rsidRPr="009F5058" w14:paraId="073080F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FE89BC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9ADDB9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CF15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3,504.0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7B14F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4,465.0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E152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127.4%</w:t>
            </w:r>
          </w:p>
        </w:tc>
      </w:tr>
      <w:tr w:rsidR="009F5058" w:rsidRPr="009F5058" w14:paraId="6961886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AD06F2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945FD5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1402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3BF9E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9428E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600.1%</w:t>
            </w:r>
          </w:p>
        </w:tc>
      </w:tr>
      <w:tr w:rsidR="009F5058" w:rsidRPr="009F5058" w14:paraId="7F7B014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DBA072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B1E83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267F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80515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1ADC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51.0%</w:t>
            </w:r>
          </w:p>
        </w:tc>
      </w:tr>
      <w:tr w:rsidR="009F5058" w:rsidRPr="009F5058" w14:paraId="32FDBDD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CEDCCC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9D6A89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0F8E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EDD0A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0D553D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446.5%</w:t>
            </w:r>
          </w:p>
        </w:tc>
      </w:tr>
      <w:tr w:rsidR="009F5058" w:rsidRPr="009F5058" w14:paraId="3477FA1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B68A21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81E528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50AB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346.0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7C3EF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211.5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2B4FD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61.1%</w:t>
            </w:r>
          </w:p>
        </w:tc>
      </w:tr>
      <w:tr w:rsidR="009F5058" w:rsidRPr="009F5058" w14:paraId="18BFF8BD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79C2B6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27 01 04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DE3EEC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4C81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8,709.3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1A1F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7,686.9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B2440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88.3%</w:t>
            </w:r>
          </w:p>
        </w:tc>
      </w:tr>
      <w:tr w:rsidR="009F5058" w:rsidRPr="009F5058" w14:paraId="38397790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7B6291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252A38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57716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8,609.3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0A5E7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7,672.9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7BDD2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89.1%</w:t>
            </w:r>
          </w:p>
        </w:tc>
      </w:tr>
      <w:tr w:rsidR="009F5058" w:rsidRPr="009F5058" w14:paraId="7D0E91B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FACB3D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F7D1C5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B54DD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6,005.1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78CE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5,693.3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89166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94.8%</w:t>
            </w:r>
          </w:p>
        </w:tc>
      </w:tr>
      <w:tr w:rsidR="009F5058" w:rsidRPr="009F5058" w14:paraId="1F5401A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2F9933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B918E8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16B4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2,255.3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42306C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1,704.6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EC890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75.6%</w:t>
            </w:r>
          </w:p>
        </w:tc>
      </w:tr>
      <w:tr w:rsidR="009F5058" w:rsidRPr="009F5058" w14:paraId="31E6EB2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4CF77D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6358B0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24A6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C0F88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AEA84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97.5%</w:t>
            </w:r>
          </w:p>
        </w:tc>
      </w:tr>
      <w:tr w:rsidR="009F5058" w:rsidRPr="009F5058" w14:paraId="2DF1C69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2D8927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786BE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D124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258.4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17296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210.7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3F235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81.5%</w:t>
            </w:r>
          </w:p>
        </w:tc>
      </w:tr>
      <w:tr w:rsidR="009F5058" w:rsidRPr="009F5058" w14:paraId="67AF09C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F5D8AA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29D91D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F0EF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20C7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B9D2C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35.5%</w:t>
            </w:r>
          </w:p>
        </w:tc>
      </w:tr>
      <w:tr w:rsidR="009F5058" w:rsidRPr="009F5058" w14:paraId="7D66750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117974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112384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0702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EEB12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B3CFA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14.0%</w:t>
            </w:r>
          </w:p>
        </w:tc>
      </w:tr>
      <w:tr w:rsidR="009F5058" w:rsidRPr="009F5058" w14:paraId="6336F8B9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5EA394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27 01 05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8EB7C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2E58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2,525.7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6F9268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2,053.8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F4849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81.3%</w:t>
            </w:r>
          </w:p>
        </w:tc>
      </w:tr>
      <w:tr w:rsidR="009F5058" w:rsidRPr="009F5058" w14:paraId="53B0238B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EF0CEA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7341F9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AD2F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2,521.7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FFEC3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2,045.0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B9163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81.1%</w:t>
            </w:r>
          </w:p>
        </w:tc>
      </w:tr>
      <w:tr w:rsidR="009F5058" w:rsidRPr="009F5058" w14:paraId="0AC8FEB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7506FA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3D9141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E3B0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2,246.7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EEFA24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1,739.5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A30BCD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77.4%</w:t>
            </w:r>
          </w:p>
        </w:tc>
      </w:tr>
      <w:tr w:rsidR="009F5058" w:rsidRPr="009F5058" w14:paraId="6885D0A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BE062F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A413ED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14EF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239194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271.8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38B77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114.7%</w:t>
            </w:r>
          </w:p>
        </w:tc>
      </w:tr>
      <w:tr w:rsidR="009F5058" w:rsidRPr="009F5058" w14:paraId="6637CA6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0A1E6D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228A7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2703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9CC59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32.5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F936F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92.8%</w:t>
            </w:r>
          </w:p>
        </w:tc>
      </w:tr>
      <w:tr w:rsidR="009F5058" w:rsidRPr="009F5058" w14:paraId="64E10EA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55DA09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3E5ED3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CAFBB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427DB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28EB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40.2%</w:t>
            </w:r>
          </w:p>
        </w:tc>
      </w:tr>
      <w:tr w:rsidR="009F5058" w:rsidRPr="009F5058" w14:paraId="7DC6B86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8FD2B9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37DF56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3D51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57CF0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2529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219.3%</w:t>
            </w:r>
          </w:p>
        </w:tc>
      </w:tr>
      <w:tr w:rsidR="009F5058" w:rsidRPr="009F5058" w14:paraId="7D9D329B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4B9DF8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27 01 06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642E00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9907F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2,953.0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FD37B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1,917.7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F229A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64.9%</w:t>
            </w:r>
          </w:p>
        </w:tc>
      </w:tr>
      <w:tr w:rsidR="009F5058" w:rsidRPr="009F5058" w14:paraId="11833940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2AB685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4CE60D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6506E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2,773.0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AC658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1,874.2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6359A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67.6%</w:t>
            </w:r>
          </w:p>
        </w:tc>
      </w:tr>
      <w:tr w:rsidR="009F5058" w:rsidRPr="009F5058" w14:paraId="09A1429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23816B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CCCCC8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CFA4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1,905.0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3E3986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1,220.0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D5B7B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64.0%</w:t>
            </w:r>
          </w:p>
        </w:tc>
      </w:tr>
      <w:tr w:rsidR="009F5058" w:rsidRPr="009F5058" w14:paraId="2ED6CDC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A83B86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46075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941F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737.0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8545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597.6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FC90B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81.1%</w:t>
            </w:r>
          </w:p>
        </w:tc>
      </w:tr>
      <w:tr w:rsidR="009F5058" w:rsidRPr="009F5058" w14:paraId="710903F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1A1335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03C827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6565C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8FF17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55.2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D2D61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84.9%</w:t>
            </w:r>
          </w:p>
        </w:tc>
      </w:tr>
      <w:tr w:rsidR="009F5058" w:rsidRPr="009F5058" w14:paraId="6B29103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1EAC81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70B09C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82CE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3C69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ADC3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2.1%</w:t>
            </w:r>
          </w:p>
        </w:tc>
      </w:tr>
      <w:tr w:rsidR="009F5058" w:rsidRPr="009F5058" w14:paraId="6DA8748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16032C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87B3B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061D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49E87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43.5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0BBBF5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24.1%</w:t>
            </w:r>
          </w:p>
        </w:tc>
      </w:tr>
      <w:tr w:rsidR="009F5058" w:rsidRPr="009F5058" w14:paraId="554BD5D4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728B25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27 01 07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F3228F4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5A0C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2,177.5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94FD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1,883.6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5DC08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86.5%</w:t>
            </w:r>
          </w:p>
        </w:tc>
      </w:tr>
      <w:tr w:rsidR="009F5058" w:rsidRPr="009F5058" w14:paraId="0D8825AE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95708E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FE169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B52B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2,142.5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1563B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1,877.0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437D8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87.6%</w:t>
            </w:r>
          </w:p>
        </w:tc>
      </w:tr>
      <w:tr w:rsidR="009F5058" w:rsidRPr="009F5058" w14:paraId="29741BA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B1A33F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747731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1687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1,243.2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A5A27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1,200.5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FBC64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96.6%</w:t>
            </w:r>
          </w:p>
        </w:tc>
      </w:tr>
      <w:tr w:rsidR="009F5058" w:rsidRPr="009F5058" w14:paraId="64F2370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65600B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C66D3B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D4B5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E40D4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638.3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835D9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75.1%</w:t>
            </w:r>
          </w:p>
        </w:tc>
      </w:tr>
      <w:tr w:rsidR="009F5058" w:rsidRPr="009F5058" w14:paraId="5497CB3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B35533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7C7539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DF32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36.8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196E1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32.9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463D2B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89.3%</w:t>
            </w:r>
          </w:p>
        </w:tc>
      </w:tr>
      <w:tr w:rsidR="009F5058" w:rsidRPr="009F5058" w14:paraId="32336C3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E5BD15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379C16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FE6A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B5641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729306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42.5%</w:t>
            </w:r>
          </w:p>
        </w:tc>
      </w:tr>
      <w:tr w:rsidR="009F5058" w:rsidRPr="009F5058" w14:paraId="417380B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9CA35D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D7F7E9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288E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1E2F8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B6875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18.8%</w:t>
            </w:r>
          </w:p>
        </w:tc>
      </w:tr>
      <w:tr w:rsidR="009F5058" w:rsidRPr="009F5058" w14:paraId="701D7F29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071EA1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27 01 08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D28CF0E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9C19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471.5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C84DC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188.0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00BCF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39.9%</w:t>
            </w:r>
          </w:p>
        </w:tc>
      </w:tr>
      <w:tr w:rsidR="009F5058" w:rsidRPr="009F5058" w14:paraId="643338E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6A44A3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7BF353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6912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411.8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2F05B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9F918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31.2%</w:t>
            </w:r>
          </w:p>
        </w:tc>
      </w:tr>
      <w:tr w:rsidR="009F5058" w:rsidRPr="009F5058" w14:paraId="01490AC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C1AA9F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5F8585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616D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392.8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BAAF4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115.5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866F8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29.4%</w:t>
            </w:r>
          </w:p>
        </w:tc>
      </w:tr>
      <w:tr w:rsidR="009F5058" w:rsidRPr="009F5058" w14:paraId="4516D76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A2EA45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A63A51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C0BE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6433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B05B5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73.4%</w:t>
            </w:r>
          </w:p>
        </w:tc>
      </w:tr>
      <w:tr w:rsidR="009F5058" w:rsidRPr="009F5058" w14:paraId="7E141CF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8518CE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97BD5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4734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1C65A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17CDC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50.0%</w:t>
            </w:r>
          </w:p>
        </w:tc>
      </w:tr>
      <w:tr w:rsidR="009F5058" w:rsidRPr="009F5058" w14:paraId="73A3846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4A936C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AA76FE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7C8A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59.7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8E754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A024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99.9%</w:t>
            </w:r>
          </w:p>
        </w:tc>
      </w:tr>
      <w:tr w:rsidR="009F5058" w:rsidRPr="009F5058" w14:paraId="5327E29D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631C47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E9339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მოსახლეობის სოციალური დაცვა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6BF1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1,861,365.8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F1051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1,791,339.9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01AE7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96.2%</w:t>
            </w:r>
          </w:p>
        </w:tc>
      </w:tr>
      <w:tr w:rsidR="009F5058" w:rsidRPr="009F5058" w14:paraId="44361E6E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C2D8E0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AAF93F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CB4A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1,861,285.8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DFFD5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1,791,285.7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ABD1E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96.2%</w:t>
            </w:r>
          </w:p>
        </w:tc>
      </w:tr>
      <w:tr w:rsidR="009F5058" w:rsidRPr="009F5058" w14:paraId="5F34AD2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B3A2FC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2490DD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A4AB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5,176.5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3532DE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4,723.7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914D4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91.3%</w:t>
            </w:r>
          </w:p>
        </w:tc>
      </w:tr>
      <w:tr w:rsidR="009F5058" w:rsidRPr="009F5058" w14:paraId="6333E4C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2E4054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0ABCA5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7E39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A5DE4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F15D2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95.8%</w:t>
            </w:r>
          </w:p>
        </w:tc>
      </w:tr>
      <w:tr w:rsidR="009F5058" w:rsidRPr="009F5058" w14:paraId="6051D25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8DD23A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6AC8FD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16CF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1,853,021.1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70FE6B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1,785,266.9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81247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96.3%</w:t>
            </w:r>
          </w:p>
        </w:tc>
      </w:tr>
      <w:tr w:rsidR="009F5058" w:rsidRPr="009F5058" w14:paraId="0748C27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DFEFC9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2D146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74B4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3,067.3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43EA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1,274.9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E8FA2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41.6%</w:t>
            </w:r>
          </w:p>
        </w:tc>
      </w:tr>
      <w:tr w:rsidR="009F5058" w:rsidRPr="009F5058" w14:paraId="0C3785C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D5803E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499834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4D87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9612F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06921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67.8%</w:t>
            </w:r>
          </w:p>
        </w:tc>
      </w:tr>
      <w:tr w:rsidR="009F5058" w:rsidRPr="009F5058" w14:paraId="05110964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49138EB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27 02 01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55D1A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მოსახლეობის საპენსიო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58B3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1,079,177.4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EF3F2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1,079,024.1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FA697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9F5058" w:rsidRPr="009F5058" w14:paraId="2BD3BA0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9A1FCE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66FC68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2084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1,079,177.4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F9989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1,079,024.1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033BC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2F0D90C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4940FC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F2E4DC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6BFC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FC68A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EB349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95.8%</w:t>
            </w:r>
          </w:p>
        </w:tc>
      </w:tr>
      <w:tr w:rsidR="009F5058" w:rsidRPr="009F5058" w14:paraId="447EEFA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67850E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0C383C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A26F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1,078,856.4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DAC0D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1,078,720.4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C9252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1FF8590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4BD365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9DA321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C0AD0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4BB4F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283.5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0DBEB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94.5%</w:t>
            </w:r>
          </w:p>
        </w:tc>
      </w:tr>
      <w:tr w:rsidR="009F5058" w:rsidRPr="009F5058" w14:paraId="7EEECD58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157CCD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27 02 02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FE713F5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F587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390,810.5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C5C30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390,391.2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7AE90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9F5058" w:rsidRPr="009F5058" w14:paraId="670CA31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A48A1F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F7ADB2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3606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390,810.5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EAF3F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390,391.2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432AC6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99.9%</w:t>
            </w:r>
          </w:p>
        </w:tc>
      </w:tr>
      <w:tr w:rsidR="009F5058" w:rsidRPr="009F5058" w14:paraId="75F7F57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AD9819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54E898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FFC9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FE2273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930.8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20647A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77.6%</w:t>
            </w:r>
          </w:p>
        </w:tc>
      </w:tr>
      <w:tr w:rsidR="009F5058" w:rsidRPr="009F5058" w14:paraId="1BE1718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4908C6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86731D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F010E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389,560.5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9C605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389,435.3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CCE7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5514EDD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2CC338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E1E82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943B1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0ACE0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31AC56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50.3%</w:t>
            </w:r>
          </w:p>
        </w:tc>
      </w:tr>
      <w:tr w:rsidR="009F5058" w:rsidRPr="009F5058" w14:paraId="6C83B0C8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1EF54B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27 02 03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70FE8E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სოციალური რეაბილიტაცია და ბავშვზე ზრუნვა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E258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18,950.0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6704B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15,022.9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16BDF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79.3%</w:t>
            </w:r>
          </w:p>
        </w:tc>
      </w:tr>
      <w:tr w:rsidR="009F5058" w:rsidRPr="009F5058" w14:paraId="69654D8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321DE1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51244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EA1D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18,950.0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46FF4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15,022.9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60719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79.3%</w:t>
            </w:r>
          </w:p>
        </w:tc>
      </w:tr>
      <w:tr w:rsidR="009F5058" w:rsidRPr="009F5058" w14:paraId="27F1FAA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E5BB26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D7A6A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2240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503.5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72069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439.2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174C6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87.2%</w:t>
            </w:r>
          </w:p>
        </w:tc>
      </w:tr>
      <w:tr w:rsidR="009F5058" w:rsidRPr="009F5058" w14:paraId="01F8B4E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92A5E3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96E4E7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C5BC5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15,734.3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7D758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13,619.4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B7992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86.6%</w:t>
            </w:r>
          </w:p>
        </w:tc>
      </w:tr>
      <w:tr w:rsidR="009F5058" w:rsidRPr="009F5058" w14:paraId="2F06E58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D41791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3CFE39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5A0B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2,712.3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E7B787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964.3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1CA756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35.6%</w:t>
            </w:r>
          </w:p>
        </w:tc>
      </w:tr>
      <w:tr w:rsidR="009F5058" w:rsidRPr="009F5058" w14:paraId="759DA0E9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6A068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27 02 04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2D8A4E5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3AC8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27,694.0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63236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27,554.3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F70CE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99.5%</w:t>
            </w:r>
          </w:p>
        </w:tc>
      </w:tr>
      <w:tr w:rsidR="009F5058" w:rsidRPr="009F5058" w14:paraId="5D5464E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B3302D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F00665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6303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27,694.0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A9B742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27,554.3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8C374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99.5%</w:t>
            </w:r>
          </w:p>
        </w:tc>
      </w:tr>
      <w:tr w:rsidR="009F5058" w:rsidRPr="009F5058" w14:paraId="574232C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9B016E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6BC16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E8A2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27,694.0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2B001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27,554.3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54085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99.5%</w:t>
            </w:r>
          </w:p>
        </w:tc>
      </w:tr>
      <w:tr w:rsidR="009F5058" w:rsidRPr="009F5058" w14:paraId="22CFB965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21A269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27 02 05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EA7443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EFF0A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3,583.0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CF023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3,434.8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38A7C4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95.9%</w:t>
            </w:r>
          </w:p>
        </w:tc>
      </w:tr>
      <w:tr w:rsidR="009F5058" w:rsidRPr="009F5058" w14:paraId="5DFD4E2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608115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8CF7B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06FB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3,503.0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3F1BC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3,380.6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BC8B6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96.5%</w:t>
            </w:r>
          </w:p>
        </w:tc>
      </w:tr>
      <w:tr w:rsidR="009F5058" w:rsidRPr="009F5058" w14:paraId="6BA47D9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9AB9C1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790C0A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3AAD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3,473.0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12DCFA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3,353.7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58432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96.6%</w:t>
            </w:r>
          </w:p>
        </w:tc>
      </w:tr>
      <w:tr w:rsidR="009F5058" w:rsidRPr="009F5058" w14:paraId="0FEFF5F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072922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65E821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B294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7F64B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EB5CF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9F5058" w:rsidRPr="009F5058" w14:paraId="400E91E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3BB7F7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B169CD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8B30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C7132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3362A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38.3%</w:t>
            </w:r>
          </w:p>
        </w:tc>
      </w:tr>
      <w:tr w:rsidR="009F5058" w:rsidRPr="009F5058" w14:paraId="54705CD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9FFE08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8544DF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3FD0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C3A1A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C1DF5E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67.8%</w:t>
            </w:r>
          </w:p>
        </w:tc>
      </w:tr>
      <w:tr w:rsidR="009F5058" w:rsidRPr="009F5058" w14:paraId="23592CAC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75A672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27 02 06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D85923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483A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341,150.9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5FEE23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275,912.6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3A72F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80.9%</w:t>
            </w:r>
          </w:p>
        </w:tc>
      </w:tr>
      <w:tr w:rsidR="009F5058" w:rsidRPr="009F5058" w14:paraId="16722E0E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F138C2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BF409C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2738A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341,150.9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7B575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275,912.6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7669B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80.9%</w:t>
            </w:r>
          </w:p>
        </w:tc>
      </w:tr>
      <w:tr w:rsidR="009F5058" w:rsidRPr="009F5058" w14:paraId="70EE87A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55D9AF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30FB5D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BF38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341,150.9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EDF6A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275,912.6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C0618B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80.9%</w:t>
            </w:r>
          </w:p>
        </w:tc>
      </w:tr>
      <w:tr w:rsidR="009F5058" w:rsidRPr="009F5058" w14:paraId="33D00C43" w14:textId="77777777" w:rsidTr="00531DA3">
        <w:trPr>
          <w:trHeight w:val="1455"/>
        </w:trPr>
        <w:tc>
          <w:tcPr>
            <w:tcW w:w="498" w:type="pct"/>
            <w:shd w:val="clear" w:color="auto" w:fill="auto"/>
            <w:vAlign w:val="center"/>
            <w:hideMark/>
          </w:tcPr>
          <w:p w14:paraId="09D62E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27 02 06 01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8BB9298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 (კომუნალური გადასახადების სუბსიდირება)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F3C1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172,910.7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85D291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172,616.4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8FE03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9F5058" w:rsidRPr="009F5058" w14:paraId="7C9BF2D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F7347E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49A091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5A81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172,910.7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F2FB1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172,616.4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3B4DD5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99.8%</w:t>
            </w:r>
          </w:p>
        </w:tc>
      </w:tr>
      <w:tr w:rsidR="009F5058" w:rsidRPr="009F5058" w14:paraId="088225C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5BF66B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AD3464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3BF1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172,910.7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4AE8D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172,616.4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76FD66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9F5058" w:rsidRPr="009F5058" w14:paraId="3992AC56" w14:textId="77777777" w:rsidTr="00531DA3">
        <w:trPr>
          <w:trHeight w:val="1815"/>
        </w:trPr>
        <w:tc>
          <w:tcPr>
            <w:tcW w:w="498" w:type="pct"/>
            <w:shd w:val="clear" w:color="auto" w:fill="auto"/>
            <w:vAlign w:val="center"/>
            <w:hideMark/>
          </w:tcPr>
          <w:p w14:paraId="03F052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27 02 06 02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58AB79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ახალი კორონავირუსით (SARS-COV-2) გამოწვეული ინფექციის (COVID-19) შედეგად მიყენებული ზიანის შემსუბუქება (მოწყვლადი ჯგუფებისათვის ფულადი დახმარება/კომპენსაცია)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B1F7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38,240.2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767DC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28,747.2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6878F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75.2%</w:t>
            </w:r>
          </w:p>
        </w:tc>
      </w:tr>
      <w:tr w:rsidR="009F5058" w:rsidRPr="009F5058" w14:paraId="2712C29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AEA2DC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4EA9FD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0269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38,240.2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FA472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28,747.2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2C5532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75.2%</w:t>
            </w:r>
          </w:p>
        </w:tc>
      </w:tr>
      <w:tr w:rsidR="009F5058" w:rsidRPr="009F5058" w14:paraId="59E99B7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5BF53F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80557B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03D7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38,240.2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E62102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28,747.2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31223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75.2%</w:t>
            </w:r>
          </w:p>
        </w:tc>
      </w:tr>
      <w:tr w:rsidR="009F5058" w:rsidRPr="009F5058" w14:paraId="48217C56" w14:textId="77777777" w:rsidTr="00531DA3">
        <w:trPr>
          <w:trHeight w:val="1815"/>
        </w:trPr>
        <w:tc>
          <w:tcPr>
            <w:tcW w:w="498" w:type="pct"/>
            <w:shd w:val="clear" w:color="auto" w:fill="auto"/>
            <w:vAlign w:val="center"/>
            <w:hideMark/>
          </w:tcPr>
          <w:p w14:paraId="6C3AC0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27 02 06 03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4F4897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ახალი კორონავირუსით (SARS-COV-2) გამოწვეული ინფექციის (COVID-19) შედეგად მიყენებული ზიანის შემსუბუქება (ფულადი დახმარება/კომპენსაცია დასაქმებულთა და თვითდასაქმებულთათვის)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4A3D8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130,000.0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F2706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74,549.0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72BD8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57.3%</w:t>
            </w:r>
          </w:p>
        </w:tc>
      </w:tr>
      <w:tr w:rsidR="009F5058" w:rsidRPr="009F5058" w14:paraId="1E9C375E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7ABDAC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6F45DC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BE8D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130,000.0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44980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74,549.0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2E176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57.3%</w:t>
            </w:r>
          </w:p>
        </w:tc>
      </w:tr>
      <w:tr w:rsidR="009F5058" w:rsidRPr="009F5058" w14:paraId="1C685F8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A04DFC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808A7F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21433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130,000.0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A1C78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74,549.0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149EF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57.3%</w:t>
            </w:r>
          </w:p>
        </w:tc>
      </w:tr>
      <w:tr w:rsidR="009F5058" w:rsidRPr="009F5058" w14:paraId="2EE8A86B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6B2630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30EA41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მოსახლეობის ჯანმრთელობის დაცვა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BABF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737,250.8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E4AEEB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712,563.8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BB44C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96.7%</w:t>
            </w:r>
          </w:p>
        </w:tc>
      </w:tr>
      <w:tr w:rsidR="009F5058" w:rsidRPr="009F5058" w14:paraId="798ADC9A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E91CE6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AA78AA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7FD9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734,390.8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BB894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710,649.7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32625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96.8%</w:t>
            </w:r>
          </w:p>
        </w:tc>
      </w:tr>
      <w:tr w:rsidR="009F5058" w:rsidRPr="009F5058" w14:paraId="247580F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F3DED6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5C9E3E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382F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F9303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FBB5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32B0BA8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AE0884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2D7CBE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B62F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95,291.0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7542E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82,533.6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7C4D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86.6%</w:t>
            </w:r>
          </w:p>
        </w:tc>
      </w:tr>
      <w:tr w:rsidR="009F5058" w:rsidRPr="009F5058" w14:paraId="6D99D92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0F0D3C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1F8D04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5C32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916B7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789694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9F5058" w:rsidRPr="009F5058" w14:paraId="28F6246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22BDAA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770D2E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588A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2,952.0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5D146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87DB0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4.6%</w:t>
            </w:r>
          </w:p>
        </w:tc>
      </w:tr>
      <w:tr w:rsidR="009F5058" w:rsidRPr="009F5058" w14:paraId="11711FE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5DFB71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280039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1672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634,439.3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C3741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623,799.1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EC5B3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98.3%</w:t>
            </w:r>
          </w:p>
        </w:tc>
      </w:tr>
      <w:tr w:rsidR="009F5058" w:rsidRPr="009F5058" w14:paraId="0C7AAF4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BE2BCE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47518A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3E62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921.5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356BB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3,316.9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1740F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359.9%</w:t>
            </w:r>
          </w:p>
        </w:tc>
      </w:tr>
      <w:tr w:rsidR="009F5058" w:rsidRPr="009F5058" w14:paraId="5B804E2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9A3B95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90B454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6DB7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2,860.0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C32A7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1,914.0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E4F83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66.9%</w:t>
            </w:r>
          </w:p>
        </w:tc>
      </w:tr>
      <w:tr w:rsidR="009F5058" w:rsidRPr="009F5058" w14:paraId="7F595D33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6443F4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DF88EE5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8EADE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522,723.8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B322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522,275.8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A418A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9F5058" w:rsidRPr="009F5058" w14:paraId="3244B74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25956E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866B83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B55A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522,723.8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68BE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522,275.8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4552A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99.9%</w:t>
            </w:r>
          </w:p>
        </w:tc>
      </w:tr>
      <w:tr w:rsidR="009F5058" w:rsidRPr="009F5058" w14:paraId="46331D9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137B01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06BADB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F3F7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7A62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1,594.4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9211B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79.7%</w:t>
            </w:r>
          </w:p>
        </w:tc>
      </w:tr>
      <w:tr w:rsidR="009F5058" w:rsidRPr="009F5058" w14:paraId="6669CDB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2043A6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7421D0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6036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520,673.8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C0C96F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520,634.6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A07C0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6019C5B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4070EE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DD45B3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BBFA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48744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46.8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4579C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93.6%</w:t>
            </w:r>
          </w:p>
        </w:tc>
      </w:tr>
      <w:tr w:rsidR="009F5058" w:rsidRPr="009F5058" w14:paraId="7CFF1EFB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57C3B5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A07B7A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საზოგადოებრივი ჯანმრთელობის დაცვა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1D82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42,286.8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28D8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46,336.6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2024A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109.6%</w:t>
            </w:r>
          </w:p>
        </w:tc>
      </w:tr>
      <w:tr w:rsidR="009F5058" w:rsidRPr="009F5058" w14:paraId="22AF062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254787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D9D919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E748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42,286.8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3D2D0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46,061.8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9A1E3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108.9%</w:t>
            </w:r>
          </w:p>
        </w:tc>
      </w:tr>
      <w:tr w:rsidR="009F5058" w:rsidRPr="009F5058" w14:paraId="404F49F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F8BC57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023EC2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287B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50943D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F7D2DB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1399B13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CD5D1C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1DD0CC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4091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22,674.2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011256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25,626.1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CD5DD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113.0%</w:t>
            </w:r>
          </w:p>
        </w:tc>
      </w:tr>
      <w:tr w:rsidR="009F5058" w:rsidRPr="009F5058" w14:paraId="6E7A4D3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A307DE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15B92A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1551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19,612.6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9D637A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17,733.1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A20FC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90.4%</w:t>
            </w:r>
          </w:p>
        </w:tc>
      </w:tr>
      <w:tr w:rsidR="009F5058" w:rsidRPr="009F5058" w14:paraId="48F804E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4F172C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DCC111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B82A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C46EC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2,625.2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7EBB7D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3870A3A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DDFDC7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018B77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421C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63FD80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274.8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A4FF4D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9F5058" w:rsidRPr="009F5058" w14:paraId="519C4731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544376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B18248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3F67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37FF1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726.2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5658D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76.4%</w:t>
            </w:r>
          </w:p>
        </w:tc>
      </w:tr>
      <w:tr w:rsidR="009F5058" w:rsidRPr="009F5058" w14:paraId="0C5DF1C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363F71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D0B3AD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DC61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B9E1B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726.2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B9D4B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76.4%</w:t>
            </w:r>
          </w:p>
        </w:tc>
      </w:tr>
      <w:tr w:rsidR="009F5058" w:rsidRPr="009F5058" w14:paraId="02E0589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B1068D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F92868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409A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074F5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726.2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FDDBA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76.4%</w:t>
            </w:r>
          </w:p>
        </w:tc>
      </w:tr>
      <w:tr w:rsidR="009F5058" w:rsidRPr="009F5058" w14:paraId="468666F1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73B307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632986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იმუნიზაცია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0D65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13,680.0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2FD02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13,523.4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F55B82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98.9%</w:t>
            </w:r>
          </w:p>
        </w:tc>
      </w:tr>
      <w:tr w:rsidR="009F5058" w:rsidRPr="009F5058" w14:paraId="5EDF86F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D27FD0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221AD7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0948A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13,680.0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345F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13,523.4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05097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98.9%</w:t>
            </w:r>
          </w:p>
        </w:tc>
      </w:tr>
      <w:tr w:rsidR="009F5058" w:rsidRPr="009F5058" w14:paraId="55AF5BF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0490DF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DAA8A7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8EAB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13,630.0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65FF1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13,501.8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9C500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99.1%</w:t>
            </w:r>
          </w:p>
        </w:tc>
      </w:tr>
      <w:tr w:rsidR="009F5058" w:rsidRPr="009F5058" w14:paraId="63AF55B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36846A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26A934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A046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8AD7E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2CE696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43.2%</w:t>
            </w:r>
          </w:p>
        </w:tc>
      </w:tr>
      <w:tr w:rsidR="009F5058" w:rsidRPr="009F5058" w14:paraId="271E09D0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5877FC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1190F5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ეპიდზედამხედველობა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F2B5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41F9B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B99D2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82.6%</w:t>
            </w:r>
          </w:p>
        </w:tc>
      </w:tr>
      <w:tr w:rsidR="009F5058" w:rsidRPr="009F5058" w14:paraId="41CB8188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66B264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7A8A16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45A3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99C25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65FD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82.6%</w:t>
            </w:r>
          </w:p>
        </w:tc>
      </w:tr>
      <w:tr w:rsidR="009F5058" w:rsidRPr="009F5058" w14:paraId="1EC9316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73511C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9F8C5A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C486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71FB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4C619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82.6%</w:t>
            </w:r>
          </w:p>
        </w:tc>
      </w:tr>
      <w:tr w:rsidR="009F5058" w:rsidRPr="009F5058" w14:paraId="5CCF402B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277809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02843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უსაფრთხო სისხლი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95F96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1,380.0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E8EE2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1,377.1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A9623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9F5058" w:rsidRPr="009F5058" w14:paraId="4E893F2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5DDA9E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3CB0B0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731A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1,380.0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DBE574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1,377.1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A2813B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99.8%</w:t>
            </w:r>
          </w:p>
        </w:tc>
      </w:tr>
      <w:tr w:rsidR="009F5058" w:rsidRPr="009F5058" w14:paraId="5B60B67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24895A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5A31E3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CBBE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C569D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1,377.1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1E3CD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9F5058" w:rsidRPr="009F5058" w14:paraId="104D126F" w14:textId="77777777" w:rsidTr="00531DA3">
        <w:trPr>
          <w:trHeight w:val="1455"/>
        </w:trPr>
        <w:tc>
          <w:tcPr>
            <w:tcW w:w="498" w:type="pct"/>
            <w:shd w:val="clear" w:color="auto" w:fill="auto"/>
            <w:vAlign w:val="center"/>
            <w:hideMark/>
          </w:tcPr>
          <w:p w14:paraId="2844251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94F5F2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027B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B3AE6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A3CF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67.3%</w:t>
            </w:r>
          </w:p>
        </w:tc>
      </w:tr>
      <w:tr w:rsidR="009F5058" w:rsidRPr="009F5058" w14:paraId="0AC40DF0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7C8D4B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E95204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0466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5D024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D11B1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67.3%</w:t>
            </w:r>
          </w:p>
        </w:tc>
      </w:tr>
      <w:tr w:rsidR="009F5058" w:rsidRPr="009F5058" w14:paraId="24A90EC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E575B5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85830C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54657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2C637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948B0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67.3%</w:t>
            </w:r>
          </w:p>
        </w:tc>
      </w:tr>
      <w:tr w:rsidR="009F5058" w:rsidRPr="009F5058" w14:paraId="2C6C1694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4A892B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27 03 02 06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210D5E3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ტუბერკულოზის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EA3E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6,619.5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77745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10,530.2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5C1F1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159.1%</w:t>
            </w:r>
          </w:p>
        </w:tc>
      </w:tr>
      <w:tr w:rsidR="009F5058" w:rsidRPr="009F5058" w14:paraId="69C934A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9AAE5D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4013D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4500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6,619.5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F4199A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10,255.5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2B08A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154.9%</w:t>
            </w:r>
          </w:p>
        </w:tc>
      </w:tr>
      <w:tr w:rsidR="009F5058" w:rsidRPr="009F5058" w14:paraId="0E779CD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6F50F1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25159F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F667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F327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354A7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75527B0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DC9A30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B7F133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11D5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1,745.0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83DBD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3,744.8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38F8E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214.6%</w:t>
            </w:r>
          </w:p>
        </w:tc>
      </w:tr>
      <w:tr w:rsidR="009F5058" w:rsidRPr="009F5058" w14:paraId="285E673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846CD0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F35625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0A456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4,874.5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B1530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4,540.4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FECF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93.1%</w:t>
            </w:r>
          </w:p>
        </w:tc>
      </w:tr>
      <w:tr w:rsidR="009F5058" w:rsidRPr="009F5058" w14:paraId="5C60D4C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8AB2EB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A2B9B4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F12E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0A28A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1,940.8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B582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4B205F8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9D0511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7C3443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1D6EB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2D2F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274.8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58FDD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9F5058" w:rsidRPr="009F5058" w14:paraId="17804C65" w14:textId="77777777" w:rsidTr="00531DA3">
        <w:trPr>
          <w:trHeight w:val="683"/>
        </w:trPr>
        <w:tc>
          <w:tcPr>
            <w:tcW w:w="498" w:type="pct"/>
            <w:shd w:val="clear" w:color="auto" w:fill="auto"/>
            <w:vAlign w:val="center"/>
            <w:hideMark/>
          </w:tcPr>
          <w:p w14:paraId="0088F8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27 03 02 07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1A0BCE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აივ ინფექციის/შიდსის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7C9E6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5,084.0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DD58D4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7,477.4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499B3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147.1%</w:t>
            </w:r>
          </w:p>
        </w:tc>
      </w:tr>
      <w:tr w:rsidR="009F5058" w:rsidRPr="009F5058" w14:paraId="35DA8BA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FFF73B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6080A9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8A9F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5,084.0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A0FA2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7,477.4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4E73B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147.1%</w:t>
            </w:r>
          </w:p>
        </w:tc>
      </w:tr>
      <w:tr w:rsidR="009F5058" w:rsidRPr="009F5058" w14:paraId="40898BD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C2B821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C2AAE0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6439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BECE1F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47.9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9A596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5F4EF9F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7C5F38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01C154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69F8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2,190.0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C75C63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4,131.0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D40F0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188.6%</w:t>
            </w:r>
          </w:p>
        </w:tc>
      </w:tr>
      <w:tr w:rsidR="009F5058" w:rsidRPr="009F5058" w14:paraId="205E3A3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3D90DB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8F0F9A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A66E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2,894.0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EE582F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2,614.1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5DDFDC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90.3%</w:t>
            </w:r>
          </w:p>
        </w:tc>
      </w:tr>
      <w:tr w:rsidR="009F5058" w:rsidRPr="009F5058" w14:paraId="1C638C9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9EB8E1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B7FBB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3FE3F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31917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684.4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4A1C0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4ABC3444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214D0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27 03 02 08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39263D4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დედათა და ბავშვთა ჯანმრთელობა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0CA0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3,455.3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70322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3,240.4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03FCD8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93.8%</w:t>
            </w:r>
          </w:p>
        </w:tc>
      </w:tr>
      <w:tr w:rsidR="009F5058" w:rsidRPr="009F5058" w14:paraId="74FCCA9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12E037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D47181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73DE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3,455.3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72BE4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3,240.4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9F8B3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93.8%</w:t>
            </w:r>
          </w:p>
        </w:tc>
      </w:tr>
      <w:tr w:rsidR="009F5058" w:rsidRPr="009F5058" w14:paraId="190C2DD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0F4AEE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5E7195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C4836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6F32F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A6613A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51.1%</w:t>
            </w:r>
          </w:p>
        </w:tc>
      </w:tr>
      <w:tr w:rsidR="009F5058" w:rsidRPr="009F5058" w14:paraId="65EA838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347012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603CE3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0A21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3,340.3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EAB1B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3,181.7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388F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95.3%</w:t>
            </w:r>
          </w:p>
        </w:tc>
      </w:tr>
      <w:tr w:rsidR="009F5058" w:rsidRPr="009F5058" w14:paraId="6214EBA2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70C4B7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27 03 02 09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5CBDA3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7F20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5,758.0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FFBD71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4,686.0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B78BD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81.4%</w:t>
            </w:r>
          </w:p>
        </w:tc>
      </w:tr>
      <w:tr w:rsidR="009F5058" w:rsidRPr="009F5058" w14:paraId="3E0361FF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7A0813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88F86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ADC1A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5,758.0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CEB46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4,686.0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8ED98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81.4%</w:t>
            </w:r>
          </w:p>
        </w:tc>
      </w:tr>
      <w:tr w:rsidR="009F5058" w:rsidRPr="009F5058" w14:paraId="1B8DB54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2D3539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03BC86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835E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AD4BF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EC7A1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3BBA000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67045D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33921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7909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5,680.0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B7118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4,608.0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CBB62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81.1%</w:t>
            </w:r>
          </w:p>
        </w:tc>
      </w:tr>
      <w:tr w:rsidR="009F5058" w:rsidRPr="009F5058" w14:paraId="5AF6CB09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699ED50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27 03 02 10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D5FE70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ჯანმრთელობის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2FD8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D9867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AD3D0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55.9%</w:t>
            </w:r>
          </w:p>
        </w:tc>
      </w:tr>
      <w:tr w:rsidR="009F5058" w:rsidRPr="009F5058" w14:paraId="1AE405EF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8D7F48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FCBE9B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D18D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E28DCA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0A527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55.9%</w:t>
            </w:r>
          </w:p>
        </w:tc>
      </w:tr>
      <w:tr w:rsidR="009F5058" w:rsidRPr="009F5058" w14:paraId="29B14F8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8C471E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3534B3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7A61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AFDBB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114C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55.9%</w:t>
            </w:r>
          </w:p>
        </w:tc>
      </w:tr>
      <w:tr w:rsidR="009F5058" w:rsidRPr="009F5058" w14:paraId="1103E5AE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1245A7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27 03 02 11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41F85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C ჰეპატიტის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E148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3,750.0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3ABD0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3,539.5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1792E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94.4%</w:t>
            </w:r>
          </w:p>
        </w:tc>
      </w:tr>
      <w:tr w:rsidR="009F5058" w:rsidRPr="009F5058" w14:paraId="63037D0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D8EFAD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139A72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CF55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3,750.0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C0EBA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3,539.5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C17AA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94.4%</w:t>
            </w:r>
          </w:p>
        </w:tc>
      </w:tr>
      <w:tr w:rsidR="009F5058" w:rsidRPr="009F5058" w14:paraId="350BF10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7DFBEE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DAC2D9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5EBD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976.2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A9D51A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772.2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0526C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79.1%</w:t>
            </w:r>
          </w:p>
        </w:tc>
      </w:tr>
      <w:tr w:rsidR="009F5058" w:rsidRPr="009F5058" w14:paraId="05A9CC7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6298F3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368721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ECF9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2,773.8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63613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2,767.4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38739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9F5058" w:rsidRPr="009F5058" w14:paraId="7CBF9818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5E16C0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9DF5BC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D186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169,445.2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90FFAD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143,916.1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515B4A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84.9%</w:t>
            </w:r>
          </w:p>
        </w:tc>
      </w:tr>
      <w:tr w:rsidR="009F5058" w:rsidRPr="009F5058" w14:paraId="7EEB0CE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D3ACA7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3768A9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B01F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166,585.2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0B328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142,276.8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42BC9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85.4%</w:t>
            </w:r>
          </w:p>
        </w:tc>
      </w:tr>
      <w:tr w:rsidR="009F5058" w:rsidRPr="009F5058" w14:paraId="6A4A682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A5AE4E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C0CCD8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35C3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70,496.8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38CAC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55,295.6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6CEE59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78.4%</w:t>
            </w:r>
          </w:p>
        </w:tc>
      </w:tr>
      <w:tr w:rsidR="009F5058" w:rsidRPr="009F5058" w14:paraId="1415E13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38BB1D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133162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E55F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D8919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FA626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9F5058" w:rsidRPr="009F5058" w14:paraId="63A45FF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66D691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64C7E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56E0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01F02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865C7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45.2%</w:t>
            </w:r>
          </w:p>
        </w:tc>
      </w:tr>
      <w:tr w:rsidR="009F5058" w:rsidRPr="009F5058" w14:paraId="5846C57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40212A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92193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DDFB3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94,152.9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FFB5B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85,431.4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8F4F4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90.7%</w:t>
            </w:r>
          </w:p>
        </w:tc>
      </w:tr>
      <w:tr w:rsidR="009F5058" w:rsidRPr="009F5058" w14:paraId="185FE43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E1275D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40A75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61228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846.5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5757D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627.0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75DE67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74.1%</w:t>
            </w:r>
          </w:p>
        </w:tc>
      </w:tr>
      <w:tr w:rsidR="009F5058" w:rsidRPr="009F5058" w14:paraId="22EF37A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1C3ACB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AC49C1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A471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2,860.0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69C50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1,639.3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5CDCA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57.3%</w:t>
            </w:r>
          </w:p>
        </w:tc>
      </w:tr>
      <w:tr w:rsidR="009F5058" w:rsidRPr="009F5058" w14:paraId="544E3D81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4E379D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6966D9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ფსიქიკური ჯანმრთელობა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F71F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13,254.1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A78F1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12,675.2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CCD8AA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95.6%</w:t>
            </w:r>
          </w:p>
        </w:tc>
      </w:tr>
      <w:tr w:rsidR="009F5058" w:rsidRPr="009F5058" w14:paraId="17B2502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89A673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6766B4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FEEC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13,254.1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9C66C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12,675.2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C2D7A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95.6%</w:t>
            </w:r>
          </w:p>
        </w:tc>
      </w:tr>
      <w:tr w:rsidR="009F5058" w:rsidRPr="009F5058" w14:paraId="3230CA0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EB9A2B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2A30E7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6E742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13,254.1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C6AA0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12,675.2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1AAD8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95.6%</w:t>
            </w:r>
          </w:p>
        </w:tc>
      </w:tr>
      <w:tr w:rsidR="009F5058" w:rsidRPr="009F5058" w14:paraId="784E3D0B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14C3B9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3B9C59B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დიაბეტის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DE90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7,188.0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D56384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6,498.3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FBAB2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90.4%</w:t>
            </w:r>
          </w:p>
        </w:tc>
      </w:tr>
      <w:tr w:rsidR="009F5058" w:rsidRPr="009F5058" w14:paraId="582E1D0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C88CD6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73CAC6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ADD5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7,188.0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0E3E47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6,498.3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1C185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90.4%</w:t>
            </w:r>
          </w:p>
        </w:tc>
      </w:tr>
      <w:tr w:rsidR="009F5058" w:rsidRPr="009F5058" w14:paraId="384CEEE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C1CCAC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79CB67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11FD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739EFB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102.0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4ADBD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2498D26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A75443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FC601C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4065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7,086.0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38A55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6,396.3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CFDED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90.3%</w:t>
            </w:r>
          </w:p>
        </w:tc>
      </w:tr>
      <w:tr w:rsidR="009F5058" w:rsidRPr="009F5058" w14:paraId="02CF738F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15CD6A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471099E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ბავშვთა ონკოჰემატოლოგიური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8A9E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DC81A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D65BB4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9F5058" w:rsidRPr="009F5058" w14:paraId="3DA7A09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B90EEB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222E46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A159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BED96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4C3FC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602D034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2C8556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A8087F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ECCF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AEB85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86E07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559B9FAE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9E3BE8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110B43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დიალიზი და თირკმლის ტრანსპლანტაცია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DF12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17,807.0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0E6D4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17,278.1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2641C3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97.0%</w:t>
            </w:r>
          </w:p>
        </w:tc>
      </w:tr>
      <w:tr w:rsidR="009F5058" w:rsidRPr="009F5058" w14:paraId="15BA354B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E49C26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EB40BB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322F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17,807.0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C58920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17,278.1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E76F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97.0%</w:t>
            </w:r>
          </w:p>
        </w:tc>
      </w:tr>
      <w:tr w:rsidR="009F5058" w:rsidRPr="009F5058" w14:paraId="3F3821A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39B3BD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53666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8D03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BC707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D7AE8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37F7CFE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76F882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C7893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E750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17,789.0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E0748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17,260.1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8693A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97.0%</w:t>
            </w:r>
          </w:p>
        </w:tc>
      </w:tr>
      <w:tr w:rsidR="009F5058" w:rsidRPr="009F5058" w14:paraId="64D4D0C5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8F05A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7BA17A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2A57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2,208.0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869EB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1,743.7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28289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79.0%</w:t>
            </w:r>
          </w:p>
        </w:tc>
      </w:tr>
      <w:tr w:rsidR="009F5058" w:rsidRPr="009F5058" w14:paraId="7F4BC6C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359FE7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E84177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84E9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2,208.0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20C1D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1,743.7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5E0E2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79.0%</w:t>
            </w:r>
          </w:p>
        </w:tc>
      </w:tr>
      <w:tr w:rsidR="009F5058" w:rsidRPr="009F5058" w14:paraId="72C4526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91504B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6631DF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81C1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149.4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3E783D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3B99C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6CBE46D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09A447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94227A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F927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2,058.6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67DE0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1,594.3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62CB8E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77.4%</w:t>
            </w:r>
          </w:p>
        </w:tc>
      </w:tr>
      <w:tr w:rsidR="009F5058" w:rsidRPr="009F5058" w14:paraId="42FED70D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5AB086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27 03 03 06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1262D48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A3F2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7,285.0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C8CC7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7,165.3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FBD7A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98.4%</w:t>
            </w:r>
          </w:p>
        </w:tc>
      </w:tr>
      <w:tr w:rsidR="009F5058" w:rsidRPr="009F5058" w14:paraId="6D2E212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58CE14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8AADBD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C0EE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7,285.0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D7BF0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7,165.3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6C1A0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98.4%</w:t>
            </w:r>
          </w:p>
        </w:tc>
      </w:tr>
      <w:tr w:rsidR="009F5058" w:rsidRPr="009F5058" w14:paraId="239C2F6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DBB985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0CFDEC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A15E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6C037F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126.0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72F10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84.0%</w:t>
            </w:r>
          </w:p>
        </w:tc>
      </w:tr>
      <w:tr w:rsidR="009F5058" w:rsidRPr="009F5058" w14:paraId="2E687CC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9D29F8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03E476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46C4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7,135.0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5DE6A1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7,039.3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099FC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98.7%</w:t>
            </w:r>
          </w:p>
        </w:tc>
      </w:tr>
      <w:tr w:rsidR="009F5058" w:rsidRPr="009F5058" w14:paraId="2B7BEDE6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7987E5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27 03 03 07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D809F0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6189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53,176.2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AE35D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44,688.0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F848F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84.0%</w:t>
            </w:r>
          </w:p>
        </w:tc>
      </w:tr>
      <w:tr w:rsidR="009F5058" w:rsidRPr="009F5058" w14:paraId="3506F39D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C625C9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4878E2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658B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53,146.2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59D92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44,681.0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903E2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84.1%</w:t>
            </w:r>
          </w:p>
        </w:tc>
      </w:tr>
      <w:tr w:rsidR="009F5058" w:rsidRPr="009F5058" w14:paraId="424CB65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6BCAFE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FB4A03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72FE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35,900.0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98908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28,584.4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91E81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79.6%</w:t>
            </w:r>
          </w:p>
        </w:tc>
      </w:tr>
      <w:tr w:rsidR="009F5058" w:rsidRPr="009F5058" w14:paraId="1F39C0A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3FB076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05813A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F68C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66EDE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64EFC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45.2%</w:t>
            </w:r>
          </w:p>
        </w:tc>
      </w:tr>
      <w:tr w:rsidR="009F5058" w:rsidRPr="009F5058" w14:paraId="0B13D01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59F72D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105B59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1341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16,097.7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4B69DC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15,333.3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CD0A3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95.3%</w:t>
            </w:r>
          </w:p>
        </w:tc>
      </w:tr>
      <w:tr w:rsidR="009F5058" w:rsidRPr="009F5058" w14:paraId="7B19C8C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22346F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E66638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05C8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846.5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DE309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627.0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9F6C61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74.1%</w:t>
            </w:r>
          </w:p>
        </w:tc>
      </w:tr>
      <w:tr w:rsidR="009F5058" w:rsidRPr="009F5058" w14:paraId="2BECED4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73765A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342E9A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0B1B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A2E3A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A94DCF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23.2%</w:t>
            </w:r>
          </w:p>
        </w:tc>
      </w:tr>
      <w:tr w:rsidR="009F5058" w:rsidRPr="009F5058" w14:paraId="385D9166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B57B3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27 03 03 08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E9E83F5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რეფერალური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3927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12,447.5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5A63C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12,435.1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55A68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9F5058" w:rsidRPr="009F5058" w14:paraId="3C40C218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89FDA7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78CA3A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6E2B5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12,447.5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2813F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12,435.1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6F34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99.9%</w:t>
            </w:r>
          </w:p>
        </w:tc>
      </w:tr>
      <w:tr w:rsidR="009F5058" w:rsidRPr="009F5058" w14:paraId="5E3724D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B62F2A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E02D12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1E5D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12,447.5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0EDF2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12,435.1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3891D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9F5058" w:rsidRPr="009F5058" w14:paraId="7515ABB7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48C1E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27 03 03 09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836CE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F5E7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D171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107.0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3E937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35.7%</w:t>
            </w:r>
          </w:p>
        </w:tc>
      </w:tr>
      <w:tr w:rsidR="009F5058" w:rsidRPr="009F5058" w14:paraId="1DA4D58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B697E4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91E016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2861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B3E99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107.0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BA1EA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35.7%</w:t>
            </w:r>
          </w:p>
        </w:tc>
      </w:tr>
      <w:tr w:rsidR="009F5058" w:rsidRPr="009F5058" w14:paraId="0DDA407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7A1211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B7F694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F61D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9D5F8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107.0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0A4D0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35.7%</w:t>
            </w:r>
          </w:p>
        </w:tc>
      </w:tr>
      <w:tr w:rsidR="009F5058" w:rsidRPr="009F5058" w14:paraId="73DB94F8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8E74C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27 03 03 11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C65103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ახალი კორონავირუსული დაავადების COVID 19-ის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2CB7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54,779.4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A8C2E5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40,325.4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EDA9D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73.6%</w:t>
            </w:r>
          </w:p>
        </w:tc>
      </w:tr>
      <w:tr w:rsidR="009F5058" w:rsidRPr="009F5058" w14:paraId="7F23EC7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9EEF15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EAE85F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56B8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51,949.4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1E01B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38,693.0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D8DAC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74.5%</w:t>
            </w:r>
          </w:p>
        </w:tc>
      </w:tr>
      <w:tr w:rsidR="009F5058" w:rsidRPr="009F5058" w14:paraId="084768F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033342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764622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1675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33,877.4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5B592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26,208.8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1B2ED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77.4%</w:t>
            </w:r>
          </w:p>
        </w:tc>
      </w:tr>
      <w:tr w:rsidR="009F5058" w:rsidRPr="009F5058" w14:paraId="47AC1F6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693719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179E38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1BAA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C739F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ABE0A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9F5058" w:rsidRPr="009F5058" w14:paraId="2EE22A6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13DB81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7CC25F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DA60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17,285.0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DBDCF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11,697.8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5CE85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67.7%</w:t>
            </w:r>
          </w:p>
        </w:tc>
      </w:tr>
      <w:tr w:rsidR="009F5058" w:rsidRPr="009F5058" w14:paraId="5E39F17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580750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C1734D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52C9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2,830.0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00F43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1,632.3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48ADC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57.7%</w:t>
            </w:r>
          </w:p>
        </w:tc>
      </w:tr>
      <w:tr w:rsidR="009F5058" w:rsidRPr="009F5058" w14:paraId="79731ED0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6FF244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2EE85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დიპლომისშემდგომი სამედიცინო განათლება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9411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176B2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AD89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24.4%</w:t>
            </w:r>
          </w:p>
        </w:tc>
      </w:tr>
      <w:tr w:rsidR="009F5058" w:rsidRPr="009F5058" w14:paraId="5552F7C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072119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1AB52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A3D8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AD10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35.4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45D2B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24.4%</w:t>
            </w:r>
          </w:p>
        </w:tc>
      </w:tr>
      <w:tr w:rsidR="009F5058" w:rsidRPr="009F5058" w14:paraId="713C022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AF92A3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3D6844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9CBC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2E55F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47D97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14.6%</w:t>
            </w:r>
          </w:p>
        </w:tc>
      </w:tr>
      <w:tr w:rsidR="009F5058" w:rsidRPr="009F5058" w14:paraId="1E11C62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62B4BB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604722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9B8D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192E0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AB1B2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71.4%</w:t>
            </w:r>
          </w:p>
        </w:tc>
      </w:tr>
      <w:tr w:rsidR="009F5058" w:rsidRPr="009F5058" w14:paraId="1261CDE6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2AECB1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57085B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კლინიკების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C67E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2,650.0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1FC00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BB5A4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9F5058" w:rsidRPr="009F5058" w14:paraId="63359820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D24BCF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72CD8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42FC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2,650.0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4E703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D7597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56CEBDF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A19EA5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F4059A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BC6F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2,650.0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20E69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E0091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76C8C311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545AC3A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910175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5B1C6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15,147.0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75D41B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15,052.3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FAE8F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9F5058" w:rsidRPr="009F5058" w14:paraId="2674CD1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EF04A2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3589DA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A48B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543.5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88D33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451.0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C0E94F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83.0%</w:t>
            </w:r>
          </w:p>
        </w:tc>
      </w:tr>
      <w:tr w:rsidR="009F5058" w:rsidRPr="009F5058" w14:paraId="4792995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9EC1E7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25A209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A0F46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152.2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7CD12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59.7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1488E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39.2%</w:t>
            </w:r>
          </w:p>
        </w:tc>
      </w:tr>
      <w:tr w:rsidR="009F5058" w:rsidRPr="009F5058" w14:paraId="471A939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E113C5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64526C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EE8C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391.3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B8063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391.3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76ACB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098D516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19C6F8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6E806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41CA4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14,603.5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9F93F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14,601.2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9F510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748B708F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D77C73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7233033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FCE17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1,471.2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62F4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239F5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65.8%</w:t>
            </w:r>
          </w:p>
        </w:tc>
      </w:tr>
      <w:tr w:rsidR="009F5058" w:rsidRPr="009F5058" w14:paraId="37A3FE2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46A07F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2C0B63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1A74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838.7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FFCF8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356.7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CBE8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42.5%</w:t>
            </w:r>
          </w:p>
        </w:tc>
      </w:tr>
      <w:tr w:rsidR="009F5058" w:rsidRPr="009F5058" w14:paraId="494CF71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95ABF3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9677E8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6D9BB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795.7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1FBAEC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343.9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F6D907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43.2%</w:t>
            </w:r>
          </w:p>
        </w:tc>
      </w:tr>
      <w:tr w:rsidR="009F5058" w:rsidRPr="009F5058" w14:paraId="32B0E40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8AFBB2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8AB3E1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7A46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9E071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27F24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67.3%</w:t>
            </w:r>
          </w:p>
        </w:tc>
      </w:tr>
      <w:tr w:rsidR="009F5058" w:rsidRPr="009F5058" w14:paraId="5C04162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7291FC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FB4444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ACE3E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0AF51D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0E428F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35B8CFA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3D26CC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AA4A26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F730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632.5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E0D35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611.5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BD42C6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96.7%</w:t>
            </w:r>
          </w:p>
        </w:tc>
      </w:tr>
      <w:tr w:rsidR="009F5058" w:rsidRPr="009F5058" w14:paraId="3917C90C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E02F7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2E8A3C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DECC6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25,949.8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B5442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33,132.1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A79434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127.7%</w:t>
            </w:r>
          </w:p>
        </w:tc>
      </w:tr>
      <w:tr w:rsidR="009F5058" w:rsidRPr="009F5058" w14:paraId="0AF0B7D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088B6A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7D4616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A9E83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10,917.8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63D5A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13,482.0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AD00F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123.5%</w:t>
            </w:r>
          </w:p>
        </w:tc>
      </w:tr>
      <w:tr w:rsidR="009F5058" w:rsidRPr="009F5058" w14:paraId="1002502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FC9680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CA7D15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16F4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536.0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4B998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437.8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F16FD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81.7%</w:t>
            </w:r>
          </w:p>
        </w:tc>
      </w:tr>
      <w:tr w:rsidR="009F5058" w:rsidRPr="009F5058" w14:paraId="79D62EE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3CA5FB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5C7682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F40E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6D510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812.6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E568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81.3%</w:t>
            </w:r>
          </w:p>
        </w:tc>
      </w:tr>
      <w:tr w:rsidR="009F5058" w:rsidRPr="009F5058" w14:paraId="016F773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8D29F9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34098D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34C3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9,381.8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34A68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12,231.6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88B41F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130.4%</w:t>
            </w:r>
          </w:p>
        </w:tc>
      </w:tr>
      <w:tr w:rsidR="009F5058" w:rsidRPr="009F5058" w14:paraId="51854B4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C3DD0A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A795AD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9E27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15,032.0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A652A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19,650.1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12FD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130.7%</w:t>
            </w:r>
          </w:p>
        </w:tc>
      </w:tr>
      <w:tr w:rsidR="009F5058" w:rsidRPr="009F5058" w14:paraId="69C15B62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1A4D1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27 06 01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AF4FB2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52C9D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A1588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72CB8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9F5058" w:rsidRPr="009F5058" w14:paraId="3A66796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9DBB58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CF468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D228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75C0C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157A52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2E782DF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84BD71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0870DB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2695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B389B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B93D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2CC66B4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387280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31683B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C78C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F5F10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CFFCF7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739A8D00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530F8B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27 06 02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6617A0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ეკომიგრანტთა მიგრაციის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93F8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BAB4D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470.6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5D9E7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72.4%</w:t>
            </w:r>
          </w:p>
        </w:tc>
      </w:tr>
      <w:tr w:rsidR="009F5058" w:rsidRPr="009F5058" w14:paraId="2F863DE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B20241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B14B61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9B15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C910A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470.6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34600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72.4%</w:t>
            </w:r>
          </w:p>
        </w:tc>
      </w:tr>
      <w:tr w:rsidR="009F5058" w:rsidRPr="009F5058" w14:paraId="3640A99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C0175A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F0C458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D3A0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5BBC7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FD9EC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39.6%</w:t>
            </w:r>
          </w:p>
        </w:tc>
      </w:tr>
      <w:tr w:rsidR="009F5058" w:rsidRPr="009F5058" w14:paraId="18C492A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9B64ED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1FC1B5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B10AF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5FF12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421.1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56758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80.2%</w:t>
            </w:r>
          </w:p>
        </w:tc>
      </w:tr>
      <w:tr w:rsidR="009F5058" w:rsidRPr="009F5058" w14:paraId="74B055B4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483A96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27 06 03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A9EA08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80E6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24,757.4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6069B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16,902.7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94C75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68.3%</w:t>
            </w:r>
          </w:p>
        </w:tc>
      </w:tr>
      <w:tr w:rsidR="009F5058" w:rsidRPr="009F5058" w14:paraId="2BB9310E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BD4D95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FA1ED3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171D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9,725.4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BDFC0E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9,310.1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F83F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95.7%</w:t>
            </w:r>
          </w:p>
        </w:tc>
      </w:tr>
      <w:tr w:rsidR="009F5058" w:rsidRPr="009F5058" w14:paraId="781644F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A9BA44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FFA1F7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970D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2F184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8219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46.6%</w:t>
            </w:r>
          </w:p>
        </w:tc>
      </w:tr>
      <w:tr w:rsidR="009F5058" w:rsidRPr="009F5058" w14:paraId="40C9557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9606D9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3599DD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09F6D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9502C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812.6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B563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81.3%</w:t>
            </w:r>
          </w:p>
        </w:tc>
      </w:tr>
      <w:tr w:rsidR="009F5058" w:rsidRPr="009F5058" w14:paraId="676B742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6DFD84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478B17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3C4F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8,325.4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5B79A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8,311.1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FB17F3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9F5058" w:rsidRPr="009F5058" w14:paraId="21126CB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0547F1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49D988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F0A1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15,032.0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67713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7,592.6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12B9C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50.5%</w:t>
            </w:r>
          </w:p>
        </w:tc>
      </w:tr>
      <w:tr w:rsidR="009F5058" w:rsidRPr="009F5058" w14:paraId="7DEFD495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5AE0AB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27 06 04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80EE903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0E09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88AC0A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E0DAE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21.2%</w:t>
            </w:r>
          </w:p>
        </w:tc>
      </w:tr>
      <w:tr w:rsidR="009F5058" w:rsidRPr="009F5058" w14:paraId="32069B30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4BB506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107D45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69B0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59771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EB2C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21.2%</w:t>
            </w:r>
          </w:p>
        </w:tc>
      </w:tr>
      <w:tr w:rsidR="009F5058" w:rsidRPr="009F5058" w14:paraId="3102909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27C427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40E109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9F50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DBD6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C10C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21.2%</w:t>
            </w:r>
          </w:p>
        </w:tc>
      </w:tr>
      <w:tr w:rsidR="009F5058" w:rsidRPr="009F5058" w14:paraId="3FBAF1E0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4A70B7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27 06 05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14D1A92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014F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105.1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B5669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77.2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D1B69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73.5%</w:t>
            </w:r>
          </w:p>
        </w:tc>
      </w:tr>
      <w:tr w:rsidR="009F5058" w:rsidRPr="009F5058" w14:paraId="77B9A31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1DDFD3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48BEF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D3C1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105.1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FBC214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77.2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F54EA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73.5%</w:t>
            </w:r>
          </w:p>
        </w:tc>
      </w:tr>
      <w:tr w:rsidR="009F5058" w:rsidRPr="009F5058" w14:paraId="6E2DE82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7B26E3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33B0B2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2687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105.1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02D8C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E7B60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73.5%</w:t>
            </w:r>
          </w:p>
        </w:tc>
      </w:tr>
      <w:tr w:rsidR="009F5058" w:rsidRPr="009F5058" w14:paraId="33A1910A" w14:textId="77777777" w:rsidTr="00531DA3">
        <w:trPr>
          <w:trHeight w:val="1455"/>
        </w:trPr>
        <w:tc>
          <w:tcPr>
            <w:tcW w:w="498" w:type="pct"/>
            <w:shd w:val="clear" w:color="auto" w:fill="auto"/>
            <w:vAlign w:val="center"/>
            <w:hideMark/>
          </w:tcPr>
          <w:p w14:paraId="722FAB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27 06 06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9C138C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AC39A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423.3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2BC1B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15,679.7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FB23B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3704.1%</w:t>
            </w:r>
          </w:p>
        </w:tc>
      </w:tr>
      <w:tr w:rsidR="009F5058" w:rsidRPr="009F5058" w14:paraId="248ED4B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84609E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1F75BA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84FD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423.3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E0B4D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3,622.2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2A0F9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855.7%</w:t>
            </w:r>
          </w:p>
        </w:tc>
      </w:tr>
      <w:tr w:rsidR="009F5058" w:rsidRPr="009F5058" w14:paraId="799F4A6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683812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DFF1EC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4D39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09913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B92CB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479CB8D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EF75B7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27CC7A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0479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423.3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BEE4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3,422.2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C5F85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808.4%</w:t>
            </w:r>
          </w:p>
        </w:tc>
      </w:tr>
      <w:tr w:rsidR="009F5058" w:rsidRPr="009F5058" w14:paraId="6070A37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26B6F0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908EA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BE89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AA210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12,057.5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66AF6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9F5058" w:rsidRPr="009F5058" w14:paraId="27B048D3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5C3C83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28 00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890425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საგარეო საქმეთა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4EF1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88,270.5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C8754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77,087.4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EB4C3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87.3%</w:t>
            </w:r>
          </w:p>
        </w:tc>
      </w:tr>
      <w:tr w:rsidR="009F5058" w:rsidRPr="009F5058" w14:paraId="093AD7C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0E6986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971616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B2E9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86,293.5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3B8F8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77,028.7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A152BB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89.3%</w:t>
            </w:r>
          </w:p>
        </w:tc>
      </w:tr>
      <w:tr w:rsidR="009F5058" w:rsidRPr="009F5058" w14:paraId="62D4314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17403D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AC5460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1D11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4,757.8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F353E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4,593.3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8B92B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96.5%</w:t>
            </w:r>
          </w:p>
        </w:tc>
      </w:tr>
      <w:tr w:rsidR="009F5058" w:rsidRPr="009F5058" w14:paraId="15ED01B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174080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B65B39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A76B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75,210.7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CDA4C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68,603.2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C1FB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91.2%</w:t>
            </w:r>
          </w:p>
        </w:tc>
      </w:tr>
      <w:tr w:rsidR="009F5058" w:rsidRPr="009F5058" w14:paraId="65B705F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06867A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05C7FA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990B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6,091.0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5664F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3,341.5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02DB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54.9%</w:t>
            </w:r>
          </w:p>
        </w:tc>
      </w:tr>
      <w:tr w:rsidR="009F5058" w:rsidRPr="009F5058" w14:paraId="6DE1082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96C9AF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680D61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A0D4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FFE8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82.3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78B16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72.2%</w:t>
            </w:r>
          </w:p>
        </w:tc>
      </w:tr>
      <w:tr w:rsidR="009F5058" w:rsidRPr="009F5058" w14:paraId="096BA9C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D0208B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156B2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BCE8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C3134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408.4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6B218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340.3%</w:t>
            </w:r>
          </w:p>
        </w:tc>
      </w:tr>
      <w:tr w:rsidR="009F5058" w:rsidRPr="009F5058" w14:paraId="5D9D6C8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25D4D8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073EEC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9C7E7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1,977.0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0ABBB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74C85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3.0%</w:t>
            </w:r>
          </w:p>
        </w:tc>
      </w:tr>
      <w:tr w:rsidR="009F5058" w:rsidRPr="009F5058" w14:paraId="00111D20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7B587F4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D18C98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საგარეო პოლიტიკის განხორციელება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F6F8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87,855.5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F9CF8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76,725.4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3FF9C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87.3%</w:t>
            </w:r>
          </w:p>
        </w:tc>
      </w:tr>
      <w:tr w:rsidR="009F5058" w:rsidRPr="009F5058" w14:paraId="03CA46FF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B96F5A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95B7EE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2167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85,883.5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A98CAB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76,666.7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2A4B5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89.3%</w:t>
            </w:r>
          </w:p>
        </w:tc>
      </w:tr>
      <w:tr w:rsidR="009F5058" w:rsidRPr="009F5058" w14:paraId="138C1A3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21269F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7775A6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D4B2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4,697.8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2E172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4,533.3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DF6E3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96.5%</w:t>
            </w:r>
          </w:p>
        </w:tc>
      </w:tr>
      <w:tr w:rsidR="009F5058" w:rsidRPr="009F5058" w14:paraId="2A6FC28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0D56A5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65C9F3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53AE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74,868.7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751EE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68,301.6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D2B8A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91.2%</w:t>
            </w:r>
          </w:p>
        </w:tc>
      </w:tr>
      <w:tr w:rsidR="009F5058" w:rsidRPr="009F5058" w14:paraId="049333D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C85A2E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DC87D0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710C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6,090.0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FE07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3,341.5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272AE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54.9%</w:t>
            </w:r>
          </w:p>
        </w:tc>
      </w:tr>
      <w:tr w:rsidR="009F5058" w:rsidRPr="009F5058" w14:paraId="28C2C14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E38F5E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A3FA41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86BB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D49F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CEA04B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74.5%</w:t>
            </w:r>
          </w:p>
        </w:tc>
      </w:tr>
      <w:tr w:rsidR="009F5058" w:rsidRPr="009F5058" w14:paraId="317DD8D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27CDB5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AF774B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448D3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AE9FB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408.4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D52ED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349.0%</w:t>
            </w:r>
          </w:p>
        </w:tc>
      </w:tr>
      <w:tr w:rsidR="009F5058" w:rsidRPr="009F5058" w14:paraId="5777DFC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3F477B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4A25A0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6402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1,972.0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EBEDC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B0CDC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3.0%</w:t>
            </w:r>
          </w:p>
        </w:tc>
      </w:tr>
      <w:tr w:rsidR="009F5058" w:rsidRPr="009F5058" w14:paraId="5F63A93B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2CD0BB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28 01 01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B007F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საგარეო პოლიტიკის დაგეგმვა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2D94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79,185.2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9B048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72,611.5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AD318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91.7%</w:t>
            </w:r>
          </w:p>
        </w:tc>
      </w:tr>
      <w:tr w:rsidR="009F5058" w:rsidRPr="009F5058" w14:paraId="5E690FFA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D601BB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B1523A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05E9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78,218.2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EE939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72,557.7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45A11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92.8%</w:t>
            </w:r>
          </w:p>
        </w:tc>
      </w:tr>
      <w:tr w:rsidR="009F5058" w:rsidRPr="009F5058" w14:paraId="6DC79DD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F96E05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A29EA8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175D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C74F36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4,363.0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DABAA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97.0%</w:t>
            </w:r>
          </w:p>
        </w:tc>
      </w:tr>
      <w:tr w:rsidR="009F5058" w:rsidRPr="009F5058" w14:paraId="40D7A7F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DFEC66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20F198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53AA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73,506.2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B0D78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68,011.4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748043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92.5%</w:t>
            </w:r>
          </w:p>
        </w:tc>
      </w:tr>
      <w:tr w:rsidR="009F5058" w:rsidRPr="009F5058" w14:paraId="754C11C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C52DE8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30E02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1407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3741A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824C2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81.9%</w:t>
            </w:r>
          </w:p>
        </w:tc>
      </w:tr>
      <w:tr w:rsidR="009F5058" w:rsidRPr="009F5058" w14:paraId="34B87CC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251DC7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983F33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153B2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78A1E6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101.4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8BE39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90.5%</w:t>
            </w:r>
          </w:p>
        </w:tc>
      </w:tr>
      <w:tr w:rsidR="009F5058" w:rsidRPr="009F5058" w14:paraId="0C94F43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497450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A4088A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C7E1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967.0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7232C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53.8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B7B19A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5.6%</w:t>
            </w:r>
          </w:p>
        </w:tc>
      </w:tr>
      <w:tr w:rsidR="009F5058" w:rsidRPr="009F5058" w14:paraId="72CCEEF0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4968B6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28 01 02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1273C4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4178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6,090.0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FB293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3,341.5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0C00D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54.9%</w:t>
            </w:r>
          </w:p>
        </w:tc>
      </w:tr>
      <w:tr w:rsidR="009F5058" w:rsidRPr="009F5058" w14:paraId="1F0430CF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AF764B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FDEF61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9328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6,090.0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39690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3,341.5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24292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54.9%</w:t>
            </w:r>
          </w:p>
        </w:tc>
      </w:tr>
      <w:tr w:rsidR="009F5058" w:rsidRPr="009F5058" w14:paraId="69279F3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ED127F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8F867A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AE7C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6,090.0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CF53D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3,341.5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732F6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54.9%</w:t>
            </w:r>
          </w:p>
        </w:tc>
      </w:tr>
      <w:tr w:rsidR="009F5058" w:rsidRPr="009F5058" w14:paraId="4BD1D5DD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013A71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28 01 03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CFF153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DCFD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8EA65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352D56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84.1%</w:t>
            </w:r>
          </w:p>
        </w:tc>
      </w:tr>
      <w:tr w:rsidR="009F5058" w:rsidRPr="009F5058" w14:paraId="1385253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C066C7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D7B90E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73DE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036CD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177FF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84.1%</w:t>
            </w:r>
          </w:p>
        </w:tc>
      </w:tr>
      <w:tr w:rsidR="009F5058" w:rsidRPr="009F5058" w14:paraId="751CE2A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5F2380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85B439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3D18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D371C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4C06C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71.7%</w:t>
            </w:r>
          </w:p>
        </w:tc>
      </w:tr>
      <w:tr w:rsidR="009F5058" w:rsidRPr="009F5058" w14:paraId="57785F0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030EDD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0227AE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D293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A7B8C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41.6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0C959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92.4%</w:t>
            </w:r>
          </w:p>
        </w:tc>
      </w:tr>
      <w:tr w:rsidR="009F5058" w:rsidRPr="009F5058" w14:paraId="46F06A1C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3FE32E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28 01 04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98AD16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დიასპორული პოლიტიკა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8EFC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1,995.0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17DB1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FC66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9F5058" w:rsidRPr="009F5058" w14:paraId="6E089BD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02389F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E70A1B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F9EE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316EB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F7106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3FC5D9C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B4F467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50436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3611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23F6C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633796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353BFD5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441AF2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6E9DDB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EB67D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5FB32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0D1A1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612E5414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5972F3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28 01 05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9EB001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6F7F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510.3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B8492D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709.3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802DE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139.0%</w:t>
            </w:r>
          </w:p>
        </w:tc>
      </w:tr>
      <w:tr w:rsidR="009F5058" w:rsidRPr="009F5058" w14:paraId="2F562A10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95C6F6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2A06E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5883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505.3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3B596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704.4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86254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139.4%</w:t>
            </w:r>
          </w:p>
        </w:tc>
      </w:tr>
      <w:tr w:rsidR="009F5058" w:rsidRPr="009F5058" w14:paraId="493D007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79885C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150CE3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0463F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167.8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77C77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CEE9E5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88.7%</w:t>
            </w:r>
          </w:p>
        </w:tc>
      </w:tr>
      <w:tr w:rsidR="009F5058" w:rsidRPr="009F5058" w14:paraId="55C59DE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447AA0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C537FE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5D95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322.5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36B9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248.6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5721C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77.1%</w:t>
            </w:r>
          </w:p>
        </w:tc>
      </w:tr>
      <w:tr w:rsidR="009F5058" w:rsidRPr="009F5058" w14:paraId="138FBBC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946C06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A50902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B611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6D816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AF2E6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1E7A8FF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C236EB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65AA5B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942B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5520B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307.0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77DC1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6140.1%</w:t>
            </w:r>
          </w:p>
        </w:tc>
      </w:tr>
      <w:tr w:rsidR="009F5058" w:rsidRPr="009F5058" w14:paraId="5464DBE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EF1B2F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96BD5C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F5B6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56E9E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FC3C4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97.1%</w:t>
            </w:r>
          </w:p>
        </w:tc>
      </w:tr>
      <w:tr w:rsidR="009F5058" w:rsidRPr="009F5058" w14:paraId="263E41BB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C5529E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A35357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5213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415.0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5D2DC7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362.0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56171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87.2%</w:t>
            </w:r>
          </w:p>
        </w:tc>
      </w:tr>
      <w:tr w:rsidR="009F5058" w:rsidRPr="009F5058" w14:paraId="5961894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D6C59A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0B7664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DAB3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F296C5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362.0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32F51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88.3%</w:t>
            </w:r>
          </w:p>
        </w:tc>
      </w:tr>
      <w:tr w:rsidR="009F5058" w:rsidRPr="009F5058" w14:paraId="1C022DA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DDD1D6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6BE98E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FC48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181E8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FD150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15C109E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A9F3D5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A01C16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652A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4266A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301.6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0CA23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88.2%</w:t>
            </w:r>
          </w:p>
        </w:tc>
      </w:tr>
      <w:tr w:rsidR="009F5058" w:rsidRPr="009F5058" w14:paraId="15C2C75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9A55DC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80A542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4A7DD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7CA3A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42AB7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0731578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C65333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16A6EB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2643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5E79B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151B8F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9.9%</w:t>
            </w:r>
          </w:p>
        </w:tc>
      </w:tr>
      <w:tr w:rsidR="009F5058" w:rsidRPr="009F5058" w14:paraId="0D5461A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AF7F60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5A5C9B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38A8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B778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5A245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5D96360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93365E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D898F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7144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F5703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1B62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54C1B5C6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66A47F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FA9A4AE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თავდაცვის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1F74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399,059.0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3B557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365,792.0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EF4E9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91.7%</w:t>
            </w:r>
          </w:p>
        </w:tc>
      </w:tr>
      <w:tr w:rsidR="009F5058" w:rsidRPr="009F5058" w14:paraId="42E5E1C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6675A7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606C33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7C57C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363,156.8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40EA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342,507.4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A7B9A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94.3%</w:t>
            </w:r>
          </w:p>
        </w:tc>
      </w:tr>
      <w:tr w:rsidR="009F5058" w:rsidRPr="009F5058" w14:paraId="39637B0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8136A1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BDA6D5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A193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204,853.6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96EC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203,546.3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2EA80F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99.4%</w:t>
            </w:r>
          </w:p>
        </w:tc>
      </w:tr>
      <w:tr w:rsidR="009F5058" w:rsidRPr="009F5058" w14:paraId="722297F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8744EF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106C1E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4AC3F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130,282.0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E4DBC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111,953.8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74F8EB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85.9%</w:t>
            </w:r>
          </w:p>
        </w:tc>
      </w:tr>
      <w:tr w:rsidR="009F5058" w:rsidRPr="009F5058" w14:paraId="062F2E1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42D7D6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030D71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B9A0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83CBEE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D746A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97.2%</w:t>
            </w:r>
          </w:p>
        </w:tc>
      </w:tr>
      <w:tr w:rsidR="009F5058" w:rsidRPr="009F5058" w14:paraId="1BD769E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B0753D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2816C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FEA8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17,955.2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B954E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17,847.5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9FA8B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99.4%</w:t>
            </w:r>
          </w:p>
        </w:tc>
      </w:tr>
      <w:tr w:rsidR="009F5058" w:rsidRPr="009F5058" w14:paraId="5B797E3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205A19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D1541A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8459B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10,051.0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771B3B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9,145.3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0085A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91.0%</w:t>
            </w:r>
          </w:p>
        </w:tc>
      </w:tr>
      <w:tr w:rsidR="009F5058" w:rsidRPr="009F5058" w14:paraId="5A5C1F1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EEBF17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C9ABEB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9348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35,902.2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853FD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23,284.6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94154B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64.9%</w:t>
            </w:r>
          </w:p>
        </w:tc>
      </w:tr>
      <w:tr w:rsidR="009F5058" w:rsidRPr="009F5058" w14:paraId="5D3FDEC1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1B208B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A8E835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თავდაცვის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5168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171,699.9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61B98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171,789.1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BB1C0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100.1%</w:t>
            </w:r>
          </w:p>
        </w:tc>
      </w:tr>
      <w:tr w:rsidR="009F5058" w:rsidRPr="009F5058" w14:paraId="4339834A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6518C7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186C93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E0F8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171,649.9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396EF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171,760.3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069BB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100.1%</w:t>
            </w:r>
          </w:p>
        </w:tc>
      </w:tr>
      <w:tr w:rsidR="009F5058" w:rsidRPr="009F5058" w14:paraId="3314EF1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06E961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D817D0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A71D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160,500.0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51591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160,495.7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770F2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49472BB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524711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2123F6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16AB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10,930.8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DB3D0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11,048.0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64CBE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101.1%</w:t>
            </w:r>
          </w:p>
        </w:tc>
      </w:tr>
      <w:tr w:rsidR="009F5058" w:rsidRPr="009F5058" w14:paraId="7E9475F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A654D2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B4E593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C170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30DFF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B058A3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97.2%</w:t>
            </w:r>
          </w:p>
        </w:tc>
      </w:tr>
      <w:tr w:rsidR="009F5058" w:rsidRPr="009F5058" w14:paraId="721BC10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07F371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B72230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B6DF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204.1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6A4F8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202.0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1D7E2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99.0%</w:t>
            </w:r>
          </w:p>
        </w:tc>
      </w:tr>
      <w:tr w:rsidR="009F5058" w:rsidRPr="009F5058" w14:paraId="708C90A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DC8CFA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D4319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7F06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21B1A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4D453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57.6%</w:t>
            </w:r>
          </w:p>
        </w:tc>
      </w:tr>
      <w:tr w:rsidR="009F5058" w:rsidRPr="009F5058" w14:paraId="38B8303E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5B96552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14D5DA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პროფესიული სამხედრო განათლება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0EE1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27,182.6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5ECF1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24,633.9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F19A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90.6%</w:t>
            </w:r>
          </w:p>
        </w:tc>
      </w:tr>
      <w:tr w:rsidR="009F5058" w:rsidRPr="009F5058" w14:paraId="3186CF4E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D1F990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03DBD7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9958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26,517.1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4D635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24,551.0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8E202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92.6%</w:t>
            </w:r>
          </w:p>
        </w:tc>
      </w:tr>
      <w:tr w:rsidR="009F5058" w:rsidRPr="009F5058" w14:paraId="6661F75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BCB9EE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D9BED4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EA32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22,531.6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09B83A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21,965.7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915DA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97.5%</w:t>
            </w:r>
          </w:p>
        </w:tc>
      </w:tr>
      <w:tr w:rsidR="009F5058" w:rsidRPr="009F5058" w14:paraId="6922437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75B237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6B878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3B52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3,546.8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4D17B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2,194.6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384CF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61.9%</w:t>
            </w:r>
          </w:p>
        </w:tc>
      </w:tr>
      <w:tr w:rsidR="009F5058" w:rsidRPr="009F5058" w14:paraId="2AF5A1F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283738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7F4554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77ED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216.6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AD6223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3EA9F8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99.3%</w:t>
            </w:r>
          </w:p>
        </w:tc>
      </w:tr>
      <w:tr w:rsidR="009F5058" w:rsidRPr="009F5058" w14:paraId="267F3E7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C53E1A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9051B8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FE3C5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222.1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B5EEE0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175.7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3DED43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79.1%</w:t>
            </w:r>
          </w:p>
        </w:tc>
      </w:tr>
      <w:tr w:rsidR="009F5058" w:rsidRPr="009F5058" w14:paraId="16E567B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A8CD6F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8208DB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EA5F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665.5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16A3B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3664EA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12.5%</w:t>
            </w:r>
          </w:p>
        </w:tc>
      </w:tr>
      <w:tr w:rsidR="009F5058" w:rsidRPr="009F5058" w14:paraId="6FF43A57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79C7BC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E8A0F9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85E6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33,624.5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8DB6A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31,538.0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49414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93.8%</w:t>
            </w:r>
          </w:p>
        </w:tc>
      </w:tr>
      <w:tr w:rsidR="009F5058" w:rsidRPr="009F5058" w14:paraId="29C6AD20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76EFEE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83517D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E16B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32,418.6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DE4FA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31,389.1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461DF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96.8%</w:t>
            </w:r>
          </w:p>
        </w:tc>
      </w:tr>
      <w:tr w:rsidR="009F5058" w:rsidRPr="009F5058" w14:paraId="50E981C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5EC76B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B945A3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5618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2,273.4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2F967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2,258.2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4F2C7D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99.3%</w:t>
            </w:r>
          </w:p>
        </w:tc>
      </w:tr>
      <w:tr w:rsidR="009F5058" w:rsidRPr="009F5058" w14:paraId="5BBD07D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925C1F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88EB31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7940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3,248.6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79C77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3,105.9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8AD4F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95.6%</w:t>
            </w:r>
          </w:p>
        </w:tc>
      </w:tr>
      <w:tr w:rsidR="009F5058" w:rsidRPr="009F5058" w14:paraId="49C3471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DE3D16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7E60D2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9360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17,394.1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3F60E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17,332.3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1A9CA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99.6%</w:t>
            </w:r>
          </w:p>
        </w:tc>
      </w:tr>
      <w:tr w:rsidR="009F5058" w:rsidRPr="009F5058" w14:paraId="0074240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38A0F2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273F29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2E066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9,502.5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1B9B5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8,692.6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C62AC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91.5%</w:t>
            </w:r>
          </w:p>
        </w:tc>
      </w:tr>
      <w:tr w:rsidR="009F5058" w:rsidRPr="009F5058" w14:paraId="3C30ED7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295E2D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B2B95C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1E43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1,205.9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E06F0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148.9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B38C6D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12.3%</w:t>
            </w:r>
          </w:p>
        </w:tc>
      </w:tr>
      <w:tr w:rsidR="009F5058" w:rsidRPr="009F5058" w14:paraId="6C4540BA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C11B8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E100E4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EBE9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4,436.8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D5FD52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2,655.3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08012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59.8%</w:t>
            </w:r>
          </w:p>
        </w:tc>
      </w:tr>
      <w:tr w:rsidR="009F5058" w:rsidRPr="009F5058" w14:paraId="151DA58B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7D1024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85033A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D994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1,918.1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11A84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1,636.0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158C2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85.3%</w:t>
            </w:r>
          </w:p>
        </w:tc>
      </w:tr>
      <w:tr w:rsidR="009F5058" w:rsidRPr="009F5058" w14:paraId="39F16EF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D6488A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4DA7F1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4AD0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530.3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A2E9AD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394.7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8F715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74.4%</w:t>
            </w:r>
          </w:p>
        </w:tc>
      </w:tr>
      <w:tr w:rsidR="009F5058" w:rsidRPr="009F5058" w14:paraId="2F6FC0F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E3B08E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9D1FDA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FBF6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1,373.1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8383D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1,228.6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09E996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89.5%</w:t>
            </w:r>
          </w:p>
        </w:tc>
      </w:tr>
      <w:tr w:rsidR="009F5058" w:rsidRPr="009F5058" w14:paraId="4C8680B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D4A6E3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B730D7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D7A3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6B21F0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A5DD3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86.9%</w:t>
            </w:r>
          </w:p>
        </w:tc>
      </w:tr>
      <w:tr w:rsidR="009F5058" w:rsidRPr="009F5058" w14:paraId="6B5927E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F04589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C8C6C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7F3D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D6082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A75916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4E0C421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65C242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7E2D8C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A365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2,518.7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B86EC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1,019.4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22FC7A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40.5%</w:t>
            </w:r>
          </w:p>
        </w:tc>
      </w:tr>
      <w:tr w:rsidR="009F5058" w:rsidRPr="009F5058" w14:paraId="7CBC59F0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47504B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E5C956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ინფრასტრუქტურის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DD77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23,740.0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B2C07E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18,980.4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382A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80.0%</w:t>
            </w:r>
          </w:p>
        </w:tc>
      </w:tr>
      <w:tr w:rsidR="009F5058" w:rsidRPr="009F5058" w14:paraId="120D5B9D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0D3375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1FEAE7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78DF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1,350.0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230A4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F1E22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11.8%</w:t>
            </w:r>
          </w:p>
        </w:tc>
      </w:tr>
      <w:tr w:rsidR="009F5058" w:rsidRPr="009F5058" w14:paraId="4CA439A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580586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7CCFE8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4D4B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6685B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8B721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11.8%</w:t>
            </w:r>
          </w:p>
        </w:tc>
      </w:tr>
      <w:tr w:rsidR="009F5058" w:rsidRPr="009F5058" w14:paraId="6B33F26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34504C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9D50DD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8129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22,390.0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F24F4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18,820.9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7BAFA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84.1%</w:t>
            </w:r>
          </w:p>
        </w:tc>
      </w:tr>
      <w:tr w:rsidR="009F5058" w:rsidRPr="009F5058" w14:paraId="550E9805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42E7E7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29 06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5A1A60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საერთაშორისო სამშვიდობო მისიები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6B3C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23,960.0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E0476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21,172.2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52F1A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88.4%</w:t>
            </w:r>
          </w:p>
        </w:tc>
      </w:tr>
      <w:tr w:rsidR="009F5058" w:rsidRPr="009F5058" w14:paraId="5294C14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BEAE2A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D066E5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C416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23,960.0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FB1B1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21,172.2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F0309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88.4%</w:t>
            </w:r>
          </w:p>
        </w:tc>
      </w:tr>
      <w:tr w:rsidR="009F5058" w:rsidRPr="009F5058" w14:paraId="2827F3A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FC864B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5CC8DB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66233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060C3A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213.5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B3DAD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53.4%</w:t>
            </w:r>
          </w:p>
        </w:tc>
      </w:tr>
      <w:tr w:rsidR="009F5058" w:rsidRPr="009F5058" w14:paraId="75BA319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FBB310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B54877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DE14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23,560.0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6B45A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20,958.8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00FB5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89.0%</w:t>
            </w:r>
          </w:p>
        </w:tc>
      </w:tr>
      <w:tr w:rsidR="009F5058" w:rsidRPr="009F5058" w14:paraId="15826F13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30E974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29 07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1CF33D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05D6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19,450.4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BF421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14,509.6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FA8B0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74.6%</w:t>
            </w:r>
          </w:p>
        </w:tc>
      </w:tr>
      <w:tr w:rsidR="009F5058" w:rsidRPr="009F5058" w14:paraId="0AE24F30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7EBE17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F35DA4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0421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18,921.1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99826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14,251.2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CFD42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75.3%</w:t>
            </w:r>
          </w:p>
        </w:tc>
      </w:tr>
      <w:tr w:rsidR="009F5058" w:rsidRPr="009F5058" w14:paraId="36248E4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704AD0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96F593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BE3A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3,018.2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FE15C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2,931.5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3A398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97.1%</w:t>
            </w:r>
          </w:p>
        </w:tc>
      </w:tr>
      <w:tr w:rsidR="009F5058" w:rsidRPr="009F5058" w14:paraId="6838FFB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373B99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9A4011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C9C4E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15,464.3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931E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10,967.8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D14F6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70.9%</w:t>
            </w:r>
          </w:p>
        </w:tc>
      </w:tr>
      <w:tr w:rsidR="009F5058" w:rsidRPr="009F5058" w14:paraId="7F5C35B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DB8293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D10F85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1517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329.9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7362BB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436A4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87.1%</w:t>
            </w:r>
          </w:p>
        </w:tc>
      </w:tr>
      <w:tr w:rsidR="009F5058" w:rsidRPr="009F5058" w14:paraId="2BF76D7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F859C0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3BE82D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AE5F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108.7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2A3D2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64.4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1BE48B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59.3%</w:t>
            </w:r>
          </w:p>
        </w:tc>
      </w:tr>
      <w:tr w:rsidR="009F5058" w:rsidRPr="009F5058" w14:paraId="1FDB9FA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E2F4CD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7A4A3F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31E6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529.2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F51C0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258.4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E633B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48.8%</w:t>
            </w:r>
          </w:p>
        </w:tc>
      </w:tr>
      <w:tr w:rsidR="009F5058" w:rsidRPr="009F5058" w14:paraId="5A10C842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4789BB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29 08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9F9DFF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11BA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674.4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D3853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4F730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17.8%</w:t>
            </w:r>
          </w:p>
        </w:tc>
      </w:tr>
      <w:tr w:rsidR="009F5058" w:rsidRPr="009F5058" w14:paraId="5B3B1C6E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0DF61E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4BC5B5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0848A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674.4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DD836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AA1C6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17.8%</w:t>
            </w:r>
          </w:p>
        </w:tc>
      </w:tr>
      <w:tr w:rsidR="009F5058" w:rsidRPr="009F5058" w14:paraId="7D5B3936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05BEA18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29 09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D46507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ლოჯისტიკური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88C79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89,290.5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35D72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80,393.5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2F99F2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90.0%</w:t>
            </w:r>
          </w:p>
        </w:tc>
      </w:tr>
      <w:tr w:rsidR="009F5058" w:rsidRPr="009F5058" w14:paraId="7030FA2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FAEC69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F05D0B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2412D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86,422.0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BF34A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77,588.2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F8C30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89.8%</w:t>
            </w:r>
          </w:p>
        </w:tc>
      </w:tr>
      <w:tr w:rsidR="009F5058" w:rsidRPr="009F5058" w14:paraId="7F7E4DB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1F8A5C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AFC520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E4B4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15,600.0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CF190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15,287.1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A32F2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98.0%</w:t>
            </w:r>
          </w:p>
        </w:tc>
      </w:tr>
      <w:tr w:rsidR="009F5058" w:rsidRPr="009F5058" w14:paraId="229F838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B78853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9BE5C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CBBA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70,808.5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EB4D5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62,290.7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A6AE9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88.0%</w:t>
            </w:r>
          </w:p>
        </w:tc>
      </w:tr>
      <w:tr w:rsidR="009F5058" w:rsidRPr="009F5058" w14:paraId="22303A2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C84914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4C5369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CC1F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DEA6A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4F83C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77.0%</w:t>
            </w:r>
          </w:p>
        </w:tc>
      </w:tr>
      <w:tr w:rsidR="009F5058" w:rsidRPr="009F5058" w14:paraId="2E4B285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F332AB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8FA1AF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EAA0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2,868.5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D0EA0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2,805.3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53ADD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97.8%</w:t>
            </w:r>
          </w:p>
        </w:tc>
      </w:tr>
      <w:tr w:rsidR="009F5058" w:rsidRPr="009F5058" w14:paraId="4AEE6689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1457F0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29 10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CAA40CB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8473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650DC5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7217E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9F5058" w:rsidRPr="009F5058" w14:paraId="0D3ACD4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6E0621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9211C9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53E6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BACE5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2DFC2A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16B4219B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23E192D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FCAA2C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შინაგან საქმეთა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D3D5B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368,556.0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8BA4E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342,842.6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E693F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93.0%</w:t>
            </w:r>
          </w:p>
        </w:tc>
      </w:tr>
      <w:tr w:rsidR="009F5058" w:rsidRPr="009F5058" w14:paraId="2CD3443D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779F05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05A91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35E5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328,189.4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EB608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312,268.6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8721D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95.1%</w:t>
            </w:r>
          </w:p>
        </w:tc>
      </w:tr>
      <w:tr w:rsidR="009F5058" w:rsidRPr="009F5058" w14:paraId="7ABCDF0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FEDB12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CB2DD1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D8C21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229,950.9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A9A43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227,883.1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B175FA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99.1%</w:t>
            </w:r>
          </w:p>
        </w:tc>
      </w:tr>
      <w:tr w:rsidR="009F5058" w:rsidRPr="009F5058" w14:paraId="1B70490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AC5289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8B4393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03206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78,607.6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3FF2F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66,179.6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FCFA1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84.2%</w:t>
            </w:r>
          </w:p>
        </w:tc>
      </w:tr>
      <w:tr w:rsidR="009F5058" w:rsidRPr="009F5058" w14:paraId="3B8ED23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DADA1F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2BBBE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D45CB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136.4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6F5C3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D5907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97.8%</w:t>
            </w:r>
          </w:p>
        </w:tc>
      </w:tr>
      <w:tr w:rsidR="009F5058" w:rsidRPr="009F5058" w14:paraId="02E7139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12385A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CA892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FC1C7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5,345.7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0DDF5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4,993.8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E27AB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93.4%</w:t>
            </w:r>
          </w:p>
        </w:tc>
      </w:tr>
      <w:tr w:rsidR="009F5058" w:rsidRPr="009F5058" w14:paraId="320A698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5E74FD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5EF9A1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F850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14,148.8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3DFB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13,078.8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F8DB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92.4%</w:t>
            </w:r>
          </w:p>
        </w:tc>
      </w:tr>
      <w:tr w:rsidR="009F5058" w:rsidRPr="009F5058" w14:paraId="6849F0F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47EAB8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A86DA7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78F1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40,366.6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4C4AB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30,574.0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7FE0D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75.7%</w:t>
            </w:r>
          </w:p>
        </w:tc>
      </w:tr>
      <w:tr w:rsidR="009F5058" w:rsidRPr="009F5058" w14:paraId="59A8362A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77AF29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EB00CB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8A27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271,153.0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61E90E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251,577.9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A979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92.8%</w:t>
            </w:r>
          </w:p>
        </w:tc>
      </w:tr>
      <w:tr w:rsidR="009F5058" w:rsidRPr="009F5058" w14:paraId="54953A9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532C85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83C9EB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A124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236,975.5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90F81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225,076.8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2DF88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95.0%</w:t>
            </w:r>
          </w:p>
        </w:tc>
      </w:tr>
      <w:tr w:rsidR="009F5058" w:rsidRPr="009F5058" w14:paraId="7040A3A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BF5F07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518451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1EDD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167,987.5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1F35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166,449.7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E52F9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99.1%</w:t>
            </w:r>
          </w:p>
        </w:tc>
      </w:tr>
      <w:tr w:rsidR="009F5058" w:rsidRPr="009F5058" w14:paraId="6B970A9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AD3470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65815F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501A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55,495.8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182B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45,998.7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247E7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82.9%</w:t>
            </w:r>
          </w:p>
        </w:tc>
      </w:tr>
      <w:tr w:rsidR="009F5058" w:rsidRPr="009F5058" w14:paraId="2C119F2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C7EF02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CCF7D7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0CA5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34761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61.9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467C5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95.3%</w:t>
            </w:r>
          </w:p>
        </w:tc>
      </w:tr>
      <w:tr w:rsidR="009F5058" w:rsidRPr="009F5058" w14:paraId="51724D6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B12EC6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0046B2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8FD6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3,192.8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D2EF2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3,013.4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D2CF9A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94.4%</w:t>
            </w:r>
          </w:p>
        </w:tc>
      </w:tr>
      <w:tr w:rsidR="009F5058" w:rsidRPr="009F5058" w14:paraId="20B269A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910BBD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03FDC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2AA13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10,234.5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4788F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9,553.0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03873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93.3%</w:t>
            </w:r>
          </w:p>
        </w:tc>
      </w:tr>
      <w:tr w:rsidR="009F5058" w:rsidRPr="009F5058" w14:paraId="4066A64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78B37A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2E3E12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4198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34,177.5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7F2A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26,501.1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F7B833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77.5%</w:t>
            </w:r>
          </w:p>
        </w:tc>
      </w:tr>
      <w:tr w:rsidR="009F5058" w:rsidRPr="009F5058" w14:paraId="586D7EBD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3D06F4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EFD65C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საზღვრის დაცვა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FF573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47,341.5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BC1EA5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43,461.5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947F4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91.8%</w:t>
            </w:r>
          </w:p>
        </w:tc>
      </w:tr>
      <w:tr w:rsidR="009F5058" w:rsidRPr="009F5058" w14:paraId="0709B8E8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BA3F01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B3EEE4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4937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43,691.0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BD0B1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41,552.0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030B1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95.1%</w:t>
            </w:r>
          </w:p>
        </w:tc>
      </w:tr>
      <w:tr w:rsidR="009F5058" w:rsidRPr="009F5058" w14:paraId="1309CEA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B07608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50F7A2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CF0DB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31,995.0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B4D87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31,743.4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85FEC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99.2%</w:t>
            </w:r>
          </w:p>
        </w:tc>
      </w:tr>
      <w:tr w:rsidR="009F5058" w:rsidRPr="009F5058" w14:paraId="05EA377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A4994F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3E3A4D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3784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8,977.0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FD2C11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7,339.1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3476B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81.8%</w:t>
            </w:r>
          </w:p>
        </w:tc>
      </w:tr>
      <w:tr w:rsidR="009F5058" w:rsidRPr="009F5058" w14:paraId="515601B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55D9E9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39953E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34B1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842A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551E1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98.8%</w:t>
            </w:r>
          </w:p>
        </w:tc>
      </w:tr>
      <w:tr w:rsidR="009F5058" w:rsidRPr="009F5058" w14:paraId="56A9D59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B8CAC8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C3E28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D732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1,729.0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9C7E5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1,491.3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4A986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86.3%</w:t>
            </w:r>
          </w:p>
        </w:tc>
      </w:tr>
      <w:tr w:rsidR="009F5058" w:rsidRPr="009F5058" w14:paraId="2E0D02C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C74C59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6CE399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83D4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3,650.5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C73AF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1,909.4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11C7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52.3%</w:t>
            </w:r>
          </w:p>
        </w:tc>
      </w:tr>
      <w:tr w:rsidR="009F5058" w:rsidRPr="009F5058" w14:paraId="5F21DDB9" w14:textId="77777777" w:rsidTr="00531DA3">
        <w:trPr>
          <w:trHeight w:val="1455"/>
        </w:trPr>
        <w:tc>
          <w:tcPr>
            <w:tcW w:w="498" w:type="pct"/>
            <w:shd w:val="clear" w:color="auto" w:fill="auto"/>
            <w:vAlign w:val="center"/>
            <w:hideMark/>
          </w:tcPr>
          <w:p w14:paraId="44305E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B144B3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A54E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4,977.5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DB916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4,257.3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09CEC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85.5%</w:t>
            </w:r>
          </w:p>
        </w:tc>
      </w:tr>
      <w:tr w:rsidR="009F5058" w:rsidRPr="009F5058" w14:paraId="6995FB3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143F24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6B343A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3607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4,952.5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1D6F4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4,253.5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5DA5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85.9%</w:t>
            </w:r>
          </w:p>
        </w:tc>
      </w:tr>
      <w:tr w:rsidR="009F5058" w:rsidRPr="009F5058" w14:paraId="3A53093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9D29D2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FE4DCC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F5B9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3,947.5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D262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3,776.6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C1EF2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95.7%</w:t>
            </w:r>
          </w:p>
        </w:tc>
      </w:tr>
      <w:tr w:rsidR="009F5058" w:rsidRPr="009F5058" w14:paraId="775F5F6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E96351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37E80B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1D38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70244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159.1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D1987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31.8%</w:t>
            </w:r>
          </w:p>
        </w:tc>
      </w:tr>
      <w:tr w:rsidR="009F5058" w:rsidRPr="009F5058" w14:paraId="51A0C4B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0DBF68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18D08C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96D0E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6D8E5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45.6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9DB6A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30.4%</w:t>
            </w:r>
          </w:p>
        </w:tc>
      </w:tr>
      <w:tr w:rsidR="009F5058" w:rsidRPr="009F5058" w14:paraId="63DF9EF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FA734B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C9E059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49DC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DA9A2D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272.1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FD89B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76.7%</w:t>
            </w:r>
          </w:p>
        </w:tc>
      </w:tr>
      <w:tr w:rsidR="009F5058" w:rsidRPr="009F5058" w14:paraId="00A5E2A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4E30A9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519B23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D702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478B8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37AAF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15.4%</w:t>
            </w:r>
          </w:p>
        </w:tc>
      </w:tr>
      <w:tr w:rsidR="009F5058" w:rsidRPr="009F5058" w14:paraId="49293758" w14:textId="77777777" w:rsidTr="00531DA3">
        <w:trPr>
          <w:trHeight w:val="1815"/>
        </w:trPr>
        <w:tc>
          <w:tcPr>
            <w:tcW w:w="498" w:type="pct"/>
            <w:shd w:val="clear" w:color="auto" w:fill="auto"/>
            <w:vAlign w:val="center"/>
            <w:hideMark/>
          </w:tcPr>
          <w:p w14:paraId="76F5DB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30 04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0FBDA25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ECA5D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3,040.0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9A21D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2,558.8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B5BBB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84.2%</w:t>
            </w:r>
          </w:p>
        </w:tc>
      </w:tr>
      <w:tr w:rsidR="009F5058" w:rsidRPr="009F5058" w14:paraId="0E1FE71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D3CFE1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7EB968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F9EC3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2,970.0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5E8D96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2,558.8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0E8CD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86.2%</w:t>
            </w:r>
          </w:p>
        </w:tc>
      </w:tr>
      <w:tr w:rsidR="009F5058" w:rsidRPr="009F5058" w14:paraId="12FC7C3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8F0228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F6AA84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C7A8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1,290.9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BA972B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1,252.5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EA249F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97.0%</w:t>
            </w:r>
          </w:p>
        </w:tc>
      </w:tr>
      <w:tr w:rsidR="009F5058" w:rsidRPr="009F5058" w14:paraId="156E4D8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B35607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C3321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665D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22C1D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1,150.3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863A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76.7%</w:t>
            </w:r>
          </w:p>
        </w:tc>
      </w:tr>
      <w:tr w:rsidR="009F5058" w:rsidRPr="009F5058" w14:paraId="2C09641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3A12C7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9333F8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184C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547F2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41CB2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98.9%</w:t>
            </w:r>
          </w:p>
        </w:tc>
      </w:tr>
      <w:tr w:rsidR="009F5058" w:rsidRPr="009F5058" w14:paraId="0FD75CD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F51F4C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628BDD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073C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104.1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4B301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2486F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78.6%</w:t>
            </w:r>
          </w:p>
        </w:tc>
      </w:tr>
      <w:tr w:rsidR="009F5058" w:rsidRPr="009F5058" w14:paraId="5AED3C3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41292E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799A09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B2E5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925AE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5ADE3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17A1E1F4" w14:textId="77777777" w:rsidTr="00531DA3">
        <w:trPr>
          <w:trHeight w:val="1815"/>
        </w:trPr>
        <w:tc>
          <w:tcPr>
            <w:tcW w:w="498" w:type="pct"/>
            <w:shd w:val="clear" w:color="auto" w:fill="auto"/>
            <w:vAlign w:val="center"/>
            <w:hideMark/>
          </w:tcPr>
          <w:p w14:paraId="5A2D2F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28DC40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A6DE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3,502.2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3AEA0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3,204.9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61AFC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91.5%</w:t>
            </w:r>
          </w:p>
        </w:tc>
      </w:tr>
      <w:tr w:rsidR="009F5058" w:rsidRPr="009F5058" w14:paraId="21AAE23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866140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F1A0CF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70CF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3,499.6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3E3A4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3,204.3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F224B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91.6%</w:t>
            </w:r>
          </w:p>
        </w:tc>
      </w:tr>
      <w:tr w:rsidR="009F5058" w:rsidRPr="009F5058" w14:paraId="7D39226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3B4AB1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514BF7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02FD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338.0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5BDF8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337.9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3E4D7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48DA0D9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3E8C3D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3AD2E5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D8DF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3,053.4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0729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2,762.9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9C1BF7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90.5%</w:t>
            </w:r>
          </w:p>
        </w:tc>
      </w:tr>
      <w:tr w:rsidR="009F5058" w:rsidRPr="009F5058" w14:paraId="50CBA35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0494FB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7853B1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37A5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AC9DEA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65.2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D6EDA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98.9%</w:t>
            </w:r>
          </w:p>
        </w:tc>
      </w:tr>
      <w:tr w:rsidR="009F5058" w:rsidRPr="009F5058" w14:paraId="5A0CA62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F4515B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85E1B2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4406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42.2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5C88E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A0417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90.5%</w:t>
            </w:r>
          </w:p>
        </w:tc>
      </w:tr>
      <w:tr w:rsidR="009F5058" w:rsidRPr="009F5058" w14:paraId="0086FDA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24E23D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C2DA5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3FC5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98F57F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B2F4C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23.1%</w:t>
            </w:r>
          </w:p>
        </w:tc>
      </w:tr>
      <w:tr w:rsidR="009F5058" w:rsidRPr="009F5058" w14:paraId="496CF053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55BCB2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30 06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2612D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AE7A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38,541.8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8C65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37,782.2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B15AB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98.0%</w:t>
            </w:r>
          </w:p>
        </w:tc>
      </w:tr>
      <w:tr w:rsidR="009F5058" w:rsidRPr="009F5058" w14:paraId="63D53B5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34C8EF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B15B2B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76AC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36,100.8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5D186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35,623.2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2117C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98.7%</w:t>
            </w:r>
          </w:p>
        </w:tc>
      </w:tr>
      <w:tr w:rsidR="009F5058" w:rsidRPr="009F5058" w14:paraId="6FA0F8E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6532C0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FCD398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24A4D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24,392.0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BD5B4A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24,322.8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080935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99.7%</w:t>
            </w:r>
          </w:p>
        </w:tc>
      </w:tr>
      <w:tr w:rsidR="009F5058" w:rsidRPr="009F5058" w14:paraId="195AF41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D7A55C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93A217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23A2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9,081.4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02F76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8,769.5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7D1DE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96.6%</w:t>
            </w:r>
          </w:p>
        </w:tc>
      </w:tr>
      <w:tr w:rsidR="009F5058" w:rsidRPr="009F5058" w14:paraId="3189DBF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152103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445A26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73B2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71.4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7A48E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71.4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EFBEB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61126F4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0C78F7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2D74C5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98F2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8EE4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817.2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AD10D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93.7%</w:t>
            </w:r>
          </w:p>
        </w:tc>
      </w:tr>
      <w:tr w:rsidR="009F5058" w:rsidRPr="009F5058" w14:paraId="71261B3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B433AB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D2FCB4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9746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1,684.0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85F9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1,642.4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1AF67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97.5%</w:t>
            </w:r>
          </w:p>
        </w:tc>
      </w:tr>
      <w:tr w:rsidR="009F5058" w:rsidRPr="009F5058" w14:paraId="478AFF2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DEE131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15E858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34C2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2,441.0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D1ADA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2,159.0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A4015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88.4%</w:t>
            </w:r>
          </w:p>
        </w:tc>
      </w:tr>
      <w:tr w:rsidR="009F5058" w:rsidRPr="009F5058" w14:paraId="512C412F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A6A8A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4607C3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8932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186,459.8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E5C81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152,483.9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EB912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81.8%</w:t>
            </w:r>
          </w:p>
        </w:tc>
      </w:tr>
      <w:tr w:rsidR="009F5058" w:rsidRPr="009F5058" w14:paraId="088774E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9CD94F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D7DED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8C5FD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160,966.8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64528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135,536.2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63634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84.2%</w:t>
            </w:r>
          </w:p>
        </w:tc>
      </w:tr>
      <w:tr w:rsidR="009F5058" w:rsidRPr="009F5058" w14:paraId="273E86C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F9B7F5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B709E1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6CE93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26,570.7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F3C94B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25,509.5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221015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96.0%</w:t>
            </w:r>
          </w:p>
        </w:tc>
      </w:tr>
      <w:tr w:rsidR="009F5058" w:rsidRPr="009F5058" w14:paraId="6A65D40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4C493E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469B23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E6F0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29,729.7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7B395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20,673.5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F8488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69.5%</w:t>
            </w:r>
          </w:p>
        </w:tc>
      </w:tr>
      <w:tr w:rsidR="009F5058" w:rsidRPr="009F5058" w14:paraId="6BDDACA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F845CD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3EBBDA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D7F6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65,426.5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22156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64,484.2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B9C726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98.6%</w:t>
            </w:r>
          </w:p>
        </w:tc>
      </w:tr>
      <w:tr w:rsidR="009F5058" w:rsidRPr="009F5058" w14:paraId="0F4E366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235C81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44A7F4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0103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456.0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6FBE7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893.3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E188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195.9%</w:t>
            </w:r>
          </w:p>
        </w:tc>
      </w:tr>
      <w:tr w:rsidR="009F5058" w:rsidRPr="009F5058" w14:paraId="11B934E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688D1A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9DF9FC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0254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527.0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B7B90A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425.2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68B37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80.7%</w:t>
            </w:r>
          </w:p>
        </w:tc>
      </w:tr>
      <w:tr w:rsidR="009F5058" w:rsidRPr="009F5058" w14:paraId="112D128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92F013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B4F8F5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3C26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38,256.9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9521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23,550.6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033E0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61.6%</w:t>
            </w:r>
          </w:p>
        </w:tc>
      </w:tr>
      <w:tr w:rsidR="009F5058" w:rsidRPr="009F5058" w14:paraId="13CE37B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92C33E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FCF4E7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017A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25,493.0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6C384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16,947.7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5C078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66.5%</w:t>
            </w:r>
          </w:p>
        </w:tc>
      </w:tr>
      <w:tr w:rsidR="009F5058" w:rsidRPr="009F5058" w14:paraId="725CBCE7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693C9F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5D1351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EFCC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5,011.0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B7842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4,476.5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F942B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89.3%</w:t>
            </w:r>
          </w:p>
        </w:tc>
      </w:tr>
      <w:tr w:rsidR="009F5058" w:rsidRPr="009F5058" w14:paraId="729514B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AC7CC2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DEFACB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C2AD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4,807.0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D95FED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4,429.8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E5F21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92.2%</w:t>
            </w:r>
          </w:p>
        </w:tc>
      </w:tr>
      <w:tr w:rsidR="009F5058" w:rsidRPr="009F5058" w14:paraId="2128F4C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C47F1C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F12C4D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1667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2,773.0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C968C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2,617.1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8FAE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94.4%</w:t>
            </w:r>
          </w:p>
        </w:tc>
      </w:tr>
      <w:tr w:rsidR="009F5058" w:rsidRPr="009F5058" w14:paraId="1DA5664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B4332B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BFC4CD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1D028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1,676.0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8F73C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1,479.5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FDBC8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88.3%</w:t>
            </w:r>
          </w:p>
        </w:tc>
      </w:tr>
      <w:tr w:rsidR="009F5058" w:rsidRPr="009F5058" w14:paraId="10F208C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D507ED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1FC76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3213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61C9E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264.5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2F2354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99.4%</w:t>
            </w:r>
          </w:p>
        </w:tc>
      </w:tr>
      <w:tr w:rsidR="009F5058" w:rsidRPr="009F5058" w14:paraId="52DB8F3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047B86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A79EF6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E328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9B526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4B51B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74.1%</w:t>
            </w:r>
          </w:p>
        </w:tc>
      </w:tr>
      <w:tr w:rsidR="009F5058" w:rsidRPr="009F5058" w14:paraId="6F1A5FD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C116A5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328C0F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8013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58A6F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ADF99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76.9%</w:t>
            </w:r>
          </w:p>
        </w:tc>
      </w:tr>
      <w:tr w:rsidR="009F5058" w:rsidRPr="009F5058" w14:paraId="66F5CB7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1DAEBE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698FD6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3EDF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204.0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50DD4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46.6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EA8A6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22.9%</w:t>
            </w:r>
          </w:p>
        </w:tc>
      </w:tr>
      <w:tr w:rsidR="009F5058" w:rsidRPr="009F5058" w14:paraId="7D293DDA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7E8C1A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31 01 01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FDAF0E4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5835B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4,208.0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1193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3,691.9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966F0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87.7%</w:t>
            </w:r>
          </w:p>
        </w:tc>
      </w:tr>
      <w:tr w:rsidR="009F5058" w:rsidRPr="009F5058" w14:paraId="64BC710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236C26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9CD3DD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CA39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4,004.0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5FC4A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3,645.3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AD4E7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91.0%</w:t>
            </w:r>
          </w:p>
        </w:tc>
      </w:tr>
      <w:tr w:rsidR="009F5058" w:rsidRPr="009F5058" w14:paraId="0108806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C49647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69F652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F72BD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2,538.0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4594E7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2,383.2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24EF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93.9%</w:t>
            </w:r>
          </w:p>
        </w:tc>
      </w:tr>
      <w:tr w:rsidR="009F5058" w:rsidRPr="009F5058" w14:paraId="7EB3640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E337FC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8BA0B1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490E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1,116.0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1BF5DA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579DA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83.7%</w:t>
            </w:r>
          </w:p>
        </w:tc>
      </w:tr>
      <w:tr w:rsidR="009F5058" w:rsidRPr="009F5058" w14:paraId="21BE8BC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312756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62DF3A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E98A0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9616DD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264.5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9BF7A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99.4%</w:t>
            </w:r>
          </w:p>
        </w:tc>
      </w:tr>
      <w:tr w:rsidR="009F5058" w:rsidRPr="009F5058" w14:paraId="368D245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605281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EDEAE5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D28F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BC6CA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464B5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74.9%</w:t>
            </w:r>
          </w:p>
        </w:tc>
      </w:tr>
      <w:tr w:rsidR="009F5058" w:rsidRPr="009F5058" w14:paraId="37E32F4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FB7183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29835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A0C7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802D4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FAA00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76.9%</w:t>
            </w:r>
          </w:p>
        </w:tc>
      </w:tr>
      <w:tr w:rsidR="009F5058" w:rsidRPr="009F5058" w14:paraId="0696957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198C65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CFD45B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67E5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204.0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BD3BB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46.6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4C7F8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22.9%</w:t>
            </w:r>
          </w:p>
        </w:tc>
      </w:tr>
      <w:tr w:rsidR="009F5058" w:rsidRPr="009F5058" w14:paraId="6B86E1F0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59F177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31 01 02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F7813B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9807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F5450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281.4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09A53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94.1%</w:t>
            </w:r>
          </w:p>
        </w:tc>
      </w:tr>
      <w:tr w:rsidR="009F5058" w:rsidRPr="009F5058" w14:paraId="483480ED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09692A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B85AC4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2EC0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299.0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69A50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281.4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9038C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94.1%</w:t>
            </w:r>
          </w:p>
        </w:tc>
      </w:tr>
      <w:tr w:rsidR="009F5058" w:rsidRPr="009F5058" w14:paraId="43B766B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142CD4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ACAEE9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2F2A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A8184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233.9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5BC4B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99.5%</w:t>
            </w:r>
          </w:p>
        </w:tc>
      </w:tr>
      <w:tr w:rsidR="009F5058" w:rsidRPr="009F5058" w14:paraId="159A0C7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DEBE62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DEA1D9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7D3F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50C67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42.1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7DD733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75.2%</w:t>
            </w:r>
          </w:p>
        </w:tc>
      </w:tr>
      <w:tr w:rsidR="009F5058" w:rsidRPr="009F5058" w14:paraId="345B88D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1DC813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355712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E371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37A0DD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C729F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67.4%</w:t>
            </w:r>
          </w:p>
        </w:tc>
      </w:tr>
      <w:tr w:rsidR="009F5058" w:rsidRPr="009F5058" w14:paraId="518E2B41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69CA0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31 01 03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1D1C16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F43E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17C1B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16F2F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9F5058" w:rsidRPr="009F5058" w14:paraId="723902AF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61E313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F529AD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0BFD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504.0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A0CFD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503.2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F6C8BB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99.8%</w:t>
            </w:r>
          </w:p>
        </w:tc>
      </w:tr>
      <w:tr w:rsidR="009F5058" w:rsidRPr="009F5058" w14:paraId="195162F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028E28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87C8C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2E9C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E28D1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F0336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9F5058" w:rsidRPr="009F5058" w14:paraId="1DD79AD0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624F8F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15249C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E50B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17,370.0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9F1F83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11,504.0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2CBC1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66.2%</w:t>
            </w:r>
          </w:p>
        </w:tc>
      </w:tr>
      <w:tr w:rsidR="009F5058" w:rsidRPr="009F5058" w14:paraId="7800C4D0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35AEB4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00510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31D5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15,678.0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FD6C7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11,076.8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BA88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70.7%</w:t>
            </w:r>
          </w:p>
        </w:tc>
      </w:tr>
      <w:tr w:rsidR="009F5058" w:rsidRPr="009F5058" w14:paraId="5AC24E8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08B44C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9DAE28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3068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4,930.0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538DB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4,384.0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142CD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88.9%</w:t>
            </w:r>
          </w:p>
        </w:tc>
      </w:tr>
      <w:tr w:rsidR="009F5058" w:rsidRPr="009F5058" w14:paraId="06F245A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B4AADB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AF6185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0FE4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10,392.0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2BCB1E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6,387.0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C01AA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61.5%</w:t>
            </w:r>
          </w:p>
        </w:tc>
      </w:tr>
      <w:tr w:rsidR="009F5058" w:rsidRPr="009F5058" w14:paraId="45541F0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767C0B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57D45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78D9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D41C3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129.0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F0106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99.3%</w:t>
            </w:r>
          </w:p>
        </w:tc>
      </w:tr>
      <w:tr w:rsidR="009F5058" w:rsidRPr="009F5058" w14:paraId="528FEAE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737855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802679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4CEC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52003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2BC7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78.9%</w:t>
            </w:r>
          </w:p>
        </w:tc>
      </w:tr>
      <w:tr w:rsidR="009F5058" w:rsidRPr="009F5058" w14:paraId="5F57C50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634B05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5DA11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F9E5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5D5A4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146.9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01D4E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78.1%</w:t>
            </w:r>
          </w:p>
        </w:tc>
      </w:tr>
      <w:tr w:rsidR="009F5058" w:rsidRPr="009F5058" w14:paraId="6B0BBB1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52DA3C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F1297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D187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1,692.0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94B63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427.2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C4480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25.2%</w:t>
            </w:r>
          </w:p>
        </w:tc>
      </w:tr>
      <w:tr w:rsidR="009F5058" w:rsidRPr="009F5058" w14:paraId="12DA9C0D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3C1603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381E5D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მევენახეობა-მეღვინეობის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5C65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10,850.0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8A6BA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9,972.0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F4B9D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91.9%</w:t>
            </w:r>
          </w:p>
        </w:tc>
      </w:tr>
      <w:tr w:rsidR="009F5058" w:rsidRPr="009F5058" w14:paraId="47C20DF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7A14F3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268456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3A32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10,850.0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4A8267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9,972.0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1D948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91.9%</w:t>
            </w:r>
          </w:p>
        </w:tc>
      </w:tr>
      <w:tr w:rsidR="009F5058" w:rsidRPr="009F5058" w14:paraId="5499991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A9E790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C96A3A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11969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728.0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FCACC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671.7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21682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92.3%</w:t>
            </w:r>
          </w:p>
        </w:tc>
      </w:tr>
      <w:tr w:rsidR="009F5058" w:rsidRPr="009F5058" w14:paraId="5C4E398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3937F8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C8FDB9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E74A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4,052.0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512AE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3,235.5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8B0A8F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79.8%</w:t>
            </w:r>
          </w:p>
        </w:tc>
      </w:tr>
      <w:tr w:rsidR="009F5058" w:rsidRPr="009F5058" w14:paraId="04CCB10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0020CA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9ABE18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F875E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CFE1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6,000.0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911A3F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5D90ED0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BAFE8A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67E293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FFD9D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25472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59.9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B3EC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9F5058" w:rsidRPr="009F5058" w14:paraId="4BCC551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BE152D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E332E1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7CD0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B5C45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E4C0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49.7%</w:t>
            </w:r>
          </w:p>
        </w:tc>
      </w:tr>
      <w:tr w:rsidR="009F5058" w:rsidRPr="009F5058" w14:paraId="2FB0E62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8E85EF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5910CB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A2A0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1E7BF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2A2EE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48.4%</w:t>
            </w:r>
          </w:p>
        </w:tc>
      </w:tr>
      <w:tr w:rsidR="009F5058" w:rsidRPr="009F5058" w14:paraId="5BB169E5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07B2E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0BF623E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2889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4,171.0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34281D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3,619.7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97C96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86.8%</w:t>
            </w:r>
          </w:p>
        </w:tc>
      </w:tr>
      <w:tr w:rsidR="009F5058" w:rsidRPr="009F5058" w14:paraId="3400890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0385DF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D79BC8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423A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2,723.0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1D751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2,390.2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C5D57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87.8%</w:t>
            </w:r>
          </w:p>
        </w:tc>
      </w:tr>
      <w:tr w:rsidR="009F5058" w:rsidRPr="009F5058" w14:paraId="3F1A118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394F5C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4A4D9C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42CF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894.0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52CB9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855.8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FC261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95.7%</w:t>
            </w:r>
          </w:p>
        </w:tc>
      </w:tr>
      <w:tr w:rsidR="009F5058" w:rsidRPr="009F5058" w14:paraId="794AC57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61EEE6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BAD1CD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38571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1,441.0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B7313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1,167.2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8B1D5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81.0%</w:t>
            </w:r>
          </w:p>
        </w:tc>
      </w:tr>
      <w:tr w:rsidR="009F5058" w:rsidRPr="009F5058" w14:paraId="655F7AF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485EB4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09ED6A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9EC8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8450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09D5E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359B11D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AFC7E1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37D181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11C9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26D09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C02E1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48.0%</w:t>
            </w:r>
          </w:p>
        </w:tc>
      </w:tr>
      <w:tr w:rsidR="009F5058" w:rsidRPr="009F5058" w14:paraId="3EC7A8D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9071F9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153EB8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8058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346.5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5C40CB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341.3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D28BC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98.5%</w:t>
            </w:r>
          </w:p>
        </w:tc>
      </w:tr>
      <w:tr w:rsidR="009F5058" w:rsidRPr="009F5058" w14:paraId="3B7CD69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CA53D8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A368D2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D20FF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1,448.0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ABA9DA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1,229.5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43E77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84.9%</w:t>
            </w:r>
          </w:p>
        </w:tc>
      </w:tr>
      <w:tr w:rsidR="009F5058" w:rsidRPr="009F5058" w14:paraId="08060B09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3F41BA3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792D6BB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ერთიანი აგროპროექტი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44A7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92,325.0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FDE15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81,800.9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5F1CB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88.6%</w:t>
            </w:r>
          </w:p>
        </w:tc>
      </w:tr>
      <w:tr w:rsidR="009F5058" w:rsidRPr="009F5058" w14:paraId="655B4ABA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AE1FCA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A7AA0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33A4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75,595.0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14995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68,111.3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EF9EF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90.1%</w:t>
            </w:r>
          </w:p>
        </w:tc>
      </w:tr>
      <w:tr w:rsidR="009F5058" w:rsidRPr="009F5058" w14:paraId="32A5ACA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A4EA66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65369C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0EE5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3,650.0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B803A5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3,558.1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14A83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97.5%</w:t>
            </w:r>
          </w:p>
        </w:tc>
      </w:tr>
      <w:tr w:rsidR="009F5058" w:rsidRPr="009F5058" w14:paraId="74C1C2A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8DDB39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C3EE2A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88CD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2,431.0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4FA5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1,384.8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496B5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57.0%</w:t>
            </w:r>
          </w:p>
        </w:tc>
      </w:tr>
      <w:tr w:rsidR="009F5058" w:rsidRPr="009F5058" w14:paraId="36D5FDF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854E46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BCBCAC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2F93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49,315.0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02C3A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48,472.7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BD1B3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98.3%</w:t>
            </w:r>
          </w:p>
        </w:tc>
      </w:tr>
      <w:tr w:rsidR="009F5058" w:rsidRPr="009F5058" w14:paraId="1A96F96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A7C6EE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2B7780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844B6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54E9F3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116.8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43EDC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97.4%</w:t>
            </w:r>
          </w:p>
        </w:tc>
      </w:tr>
      <w:tr w:rsidR="009F5058" w:rsidRPr="009F5058" w14:paraId="20DE30D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CE9AB9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B67D5C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80458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20,079.0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8F7FB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14,578.9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C7A09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72.6%</w:t>
            </w:r>
          </w:p>
        </w:tc>
      </w:tr>
      <w:tr w:rsidR="009F5058" w:rsidRPr="009F5058" w14:paraId="1D87FB7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7045A6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D0C36D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A1D7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16,730.0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3D96A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13,689.6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CE907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81.8%</w:t>
            </w:r>
          </w:p>
        </w:tc>
      </w:tr>
      <w:tr w:rsidR="009F5058" w:rsidRPr="009F5058" w14:paraId="4DEFB9CF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04C607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13DCDC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სოფლის მეურნეობის პროექტების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0CB8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5,244.0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009BC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5,048.6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09DB9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96.3%</w:t>
            </w:r>
          </w:p>
        </w:tc>
      </w:tr>
      <w:tr w:rsidR="009F5058" w:rsidRPr="009F5058" w14:paraId="100950F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0B81D5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24A054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B8F5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5,184.0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EA254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5,003.6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48E3E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96.5%</w:t>
            </w:r>
          </w:p>
        </w:tc>
      </w:tr>
      <w:tr w:rsidR="009F5058" w:rsidRPr="009F5058" w14:paraId="272A7C2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07312A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99E859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7839F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3,650.0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C557EF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3,558.1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F4C4B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97.5%</w:t>
            </w:r>
          </w:p>
        </w:tc>
      </w:tr>
      <w:tr w:rsidR="009F5058" w:rsidRPr="009F5058" w14:paraId="2C82D15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3EA243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87BF3F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4C694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1,381.0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70D6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1,305.0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FD6BF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94.5%</w:t>
            </w:r>
          </w:p>
        </w:tc>
      </w:tr>
      <w:tr w:rsidR="009F5058" w:rsidRPr="009F5058" w14:paraId="1E80548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1A4E8F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E8B269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53A81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3659B7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116.8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C0A9E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97.4%</w:t>
            </w:r>
          </w:p>
        </w:tc>
      </w:tr>
      <w:tr w:rsidR="009F5058" w:rsidRPr="009F5058" w14:paraId="6BA0D4C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C38664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AB7E54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E436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D1083C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D9D03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71.7%</w:t>
            </w:r>
          </w:p>
        </w:tc>
      </w:tr>
      <w:tr w:rsidR="009F5058" w:rsidRPr="009F5058" w14:paraId="11092B6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40FFDB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83F45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40CE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23151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92023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74.9%</w:t>
            </w:r>
          </w:p>
        </w:tc>
      </w:tr>
      <w:tr w:rsidR="009F5058" w:rsidRPr="009F5058" w14:paraId="5AA4E3A6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27D241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81DBDE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შეღავათიანი აგროკრედიტები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0BA46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32,025.0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1AF00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31,370.3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1C341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98.0%</w:t>
            </w:r>
          </w:p>
        </w:tc>
      </w:tr>
      <w:tr w:rsidR="009F5058" w:rsidRPr="009F5058" w14:paraId="2CD1DF3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2BE3E6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76CF33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BBAA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32,025.0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F8BA4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31,370.3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B27B1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98.0%</w:t>
            </w:r>
          </w:p>
        </w:tc>
      </w:tr>
      <w:tr w:rsidR="009F5058" w:rsidRPr="009F5058" w14:paraId="70F329F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A6CCE5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33E00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25536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FCF2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CF6BE6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3AE798C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B9CE90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DA5842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CB52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31,950.0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0389B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31,370.3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BEA5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98.2%</w:t>
            </w:r>
          </w:p>
        </w:tc>
      </w:tr>
      <w:tr w:rsidR="009F5058" w:rsidRPr="009F5058" w14:paraId="5788C86C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61DCA8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92A459C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აგროდაზღვევა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BD73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F74D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D725D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39.2%</w:t>
            </w:r>
          </w:p>
        </w:tc>
      </w:tr>
      <w:tr w:rsidR="009F5058" w:rsidRPr="009F5058" w14:paraId="1DE085C8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57DB3E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26C32A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E053A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165.0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7F570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DF07C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39.2%</w:t>
            </w:r>
          </w:p>
        </w:tc>
      </w:tr>
      <w:tr w:rsidR="009F5058" w:rsidRPr="009F5058" w14:paraId="43F1901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9791CC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650DC7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25F46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61EF2D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C56AB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26E51B4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531019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417E6A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F7C5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36806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8C55F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99.4%</w:t>
            </w:r>
          </w:p>
        </w:tc>
      </w:tr>
      <w:tr w:rsidR="009F5058" w:rsidRPr="009F5058" w14:paraId="1DB8EF0E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3E556A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DE2E725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დანერგე მომავალი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CA56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11,150.0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17680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11,080.8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A258D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9F5058" w:rsidRPr="009F5058" w14:paraId="3D145E2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AB7B15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41A6A5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6E2D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11,150.0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1C219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11,080.8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E57E5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99.4%</w:t>
            </w:r>
          </w:p>
        </w:tc>
      </w:tr>
      <w:tr w:rsidR="009F5058" w:rsidRPr="009F5058" w14:paraId="56895E4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16C81F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AC3AAD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7EC5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11,150.0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D7D5A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11,080.8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D13AAB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99.4%</w:t>
            </w:r>
          </w:p>
        </w:tc>
      </w:tr>
      <w:tr w:rsidR="009F5058" w:rsidRPr="009F5058" w14:paraId="168A697E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6EF20F1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73B0FD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ქართული ჩაი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DBCD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E720B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83EA6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46.2%</w:t>
            </w:r>
          </w:p>
        </w:tc>
      </w:tr>
      <w:tr w:rsidR="009F5058" w:rsidRPr="009F5058" w14:paraId="7B2B4FFF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6FDD0E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24313D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5DF4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96A7C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5272E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46.2%</w:t>
            </w:r>
          </w:p>
        </w:tc>
      </w:tr>
      <w:tr w:rsidR="009F5058" w:rsidRPr="009F5058" w14:paraId="1FDAA3B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7A8E72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5B8338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9CDD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AE9E76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A5EBF3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3DB5BDF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1C8156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3EABDE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852A4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2B4B9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A496BB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92.3%</w:t>
            </w:r>
          </w:p>
        </w:tc>
      </w:tr>
      <w:tr w:rsidR="009F5058" w:rsidRPr="009F5058" w14:paraId="2091A344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00469E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31 05 06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046FD0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65FE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4,375.0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9E4B1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3,563.2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56E39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81.4%</w:t>
            </w:r>
          </w:p>
        </w:tc>
      </w:tr>
      <w:tr w:rsidR="009F5058" w:rsidRPr="009F5058" w14:paraId="230EDA0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E31354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0D4D86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7DCB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4,375.0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505BA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3,563.2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7BFC5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81.4%</w:t>
            </w:r>
          </w:p>
        </w:tc>
      </w:tr>
      <w:tr w:rsidR="009F5058" w:rsidRPr="009F5058" w14:paraId="1718952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BCF457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9A9AB6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220D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7FDF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AB118F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18FD926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51EBA9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6E8AF8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A3DB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4,300.0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418C8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3,563.2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5D21F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82.9%</w:t>
            </w:r>
          </w:p>
        </w:tc>
      </w:tr>
      <w:tr w:rsidR="009F5058" w:rsidRPr="009F5058" w14:paraId="3E204E46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52E771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31 05 07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3E82F6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ფერმათა/ფერმერთა რეგისტრაციის პროექტი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6F40A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01151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3667E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53.2%</w:t>
            </w:r>
          </w:p>
        </w:tc>
      </w:tr>
      <w:tr w:rsidR="009F5058" w:rsidRPr="009F5058" w14:paraId="713E425B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86796C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910A88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1E72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E0848D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79.8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DFF8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53.2%</w:t>
            </w:r>
          </w:p>
        </w:tc>
      </w:tr>
      <w:tr w:rsidR="009F5058" w:rsidRPr="009F5058" w14:paraId="16E99AF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C84846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D7900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BD09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92AEC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79.8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EBA29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53.2%</w:t>
            </w:r>
          </w:p>
        </w:tc>
      </w:tr>
      <w:tr w:rsidR="009F5058" w:rsidRPr="009F5058" w14:paraId="76966693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1AEAB73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31 05 08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983AFBE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F9E20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C6187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326.5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49A17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46.6%</w:t>
            </w:r>
          </w:p>
        </w:tc>
      </w:tr>
      <w:tr w:rsidR="009F5058" w:rsidRPr="009F5058" w14:paraId="7C8509C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2E9FB4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55ABA5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ACC2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2BFDF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326.5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5EC7D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46.6%</w:t>
            </w:r>
          </w:p>
        </w:tc>
      </w:tr>
      <w:tr w:rsidR="009F5058" w:rsidRPr="009F5058" w14:paraId="5B97D09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6D4CC6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CB2F67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A62C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9F367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326.5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9E1EE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46.6%</w:t>
            </w:r>
          </w:p>
        </w:tc>
      </w:tr>
      <w:tr w:rsidR="009F5058" w:rsidRPr="009F5058" w14:paraId="32E3F3BC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6A2915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31 05 09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531873B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1DC6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9480A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BB5A76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4.9%</w:t>
            </w:r>
          </w:p>
        </w:tc>
      </w:tr>
      <w:tr w:rsidR="009F5058" w:rsidRPr="009F5058" w14:paraId="01DCE20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E0A3A8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975297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C45F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9522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36.9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A628D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4.9%</w:t>
            </w:r>
          </w:p>
        </w:tc>
      </w:tr>
      <w:tr w:rsidR="009F5058" w:rsidRPr="009F5058" w14:paraId="5FCC62E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1D7891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4B34F2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F0C8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95783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D49B5B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6A916C3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EFC023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4ED522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7513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9737F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36.9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EDE8B4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29.5%</w:t>
            </w:r>
          </w:p>
        </w:tc>
      </w:tr>
      <w:tr w:rsidR="009F5058" w:rsidRPr="009F5058" w14:paraId="104FEA6E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67F27D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31 05 10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CCE6EC3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7C04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B394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74.8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A642E4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95.8%</w:t>
            </w:r>
          </w:p>
        </w:tc>
      </w:tr>
      <w:tr w:rsidR="009F5058" w:rsidRPr="009F5058" w14:paraId="1E945C2A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4E13DD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00F91E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5CB7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FFEB4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74.8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95D626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95.8%</w:t>
            </w:r>
          </w:p>
        </w:tc>
      </w:tr>
      <w:tr w:rsidR="009F5058" w:rsidRPr="009F5058" w14:paraId="5D70CCF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CA075D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2D4ECD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8E5E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9C48F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4BC78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95.8%</w:t>
            </w:r>
          </w:p>
        </w:tc>
      </w:tr>
      <w:tr w:rsidR="009F5058" w:rsidRPr="009F5058" w14:paraId="56270A33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4B7405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31 05 11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D061305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1479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2,888.0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5734BE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531.7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33367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18.4%</w:t>
            </w:r>
          </w:p>
        </w:tc>
      </w:tr>
      <w:tr w:rsidR="009F5058" w:rsidRPr="009F5058" w14:paraId="01296E38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2BF203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943C81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5F88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823.0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413AD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528.5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1E1DE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64.2%</w:t>
            </w:r>
          </w:p>
        </w:tc>
      </w:tr>
      <w:tr w:rsidR="009F5058" w:rsidRPr="009F5058" w14:paraId="085E8F7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D76111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57B7D4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81AF7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823.0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33495C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528.5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36297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64.2%</w:t>
            </w:r>
          </w:p>
        </w:tc>
      </w:tr>
      <w:tr w:rsidR="009F5058" w:rsidRPr="009F5058" w14:paraId="2FA2BDB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EB29BA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09295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8384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2,065.0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7B84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09783A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0.2%</w:t>
            </w:r>
          </w:p>
        </w:tc>
      </w:tr>
      <w:tr w:rsidR="009F5058" w:rsidRPr="009F5058" w14:paraId="04BA1CF8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1154EEB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31 05 12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56EF8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აგროსექტორის განვითარების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2EAF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11,750.0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601769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7,205.0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2F0A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61.3%</w:t>
            </w:r>
          </w:p>
        </w:tc>
      </w:tr>
      <w:tr w:rsidR="009F5058" w:rsidRPr="009F5058" w14:paraId="04CE740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2F6027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2C8EF7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989D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11,145.0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6D195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7,062.3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165AD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63.4%</w:t>
            </w:r>
          </w:p>
        </w:tc>
      </w:tr>
      <w:tr w:rsidR="009F5058" w:rsidRPr="009F5058" w14:paraId="525923A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F451D7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987FC3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E323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11,145.0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4D75E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7,062.3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4C11F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63.4%</w:t>
            </w:r>
          </w:p>
        </w:tc>
      </w:tr>
      <w:tr w:rsidR="009F5058" w:rsidRPr="009F5058" w14:paraId="6D3D547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0B9234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98BD07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C9EF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605.0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4F6D6A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142.7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C9578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23.6%</w:t>
            </w:r>
          </w:p>
        </w:tc>
      </w:tr>
      <w:tr w:rsidR="009F5058" w:rsidRPr="009F5058" w14:paraId="165682CC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64DE44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31 05 12 01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DF20D7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FC3C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5,800.0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A97D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4,209.4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4335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72.6%</w:t>
            </w:r>
          </w:p>
        </w:tc>
      </w:tr>
      <w:tr w:rsidR="009F5058" w:rsidRPr="009F5058" w14:paraId="3F70803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FE48E9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3E554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5B31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5,295.0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D91921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4,066.7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49E13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76.8%</w:t>
            </w:r>
          </w:p>
        </w:tc>
      </w:tr>
      <w:tr w:rsidR="009F5058" w:rsidRPr="009F5058" w14:paraId="7B7A4DA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9F45CA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93713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6B69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5,295.0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BC475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4,066.7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A0ACD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76.8%</w:t>
            </w:r>
          </w:p>
        </w:tc>
      </w:tr>
      <w:tr w:rsidR="009F5058" w:rsidRPr="009F5058" w14:paraId="0C256F2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E01518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3A0ECA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A28E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505.0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A3D6B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142.7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4341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28.3%</w:t>
            </w:r>
          </w:p>
        </w:tc>
      </w:tr>
      <w:tr w:rsidR="009F5058" w:rsidRPr="009F5058" w14:paraId="3F1C7E5B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13268D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31 05 12 02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132F23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სოფლის მეურნეობის მოდერნიზაციის, ბაზარზე წვდომისა და მდგრადობის პროექტის საგრანტო კომპონენტი (GEF, IFAD)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0440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3,900.0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E2284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2,726.6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D4084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69.9%</w:t>
            </w:r>
          </w:p>
        </w:tc>
      </w:tr>
      <w:tr w:rsidR="009F5058" w:rsidRPr="009F5058" w14:paraId="3254AC2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3283D2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9BDED2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4107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3,900.0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7D81A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2,726.6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87CAF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69.9%</w:t>
            </w:r>
          </w:p>
        </w:tc>
      </w:tr>
      <w:tr w:rsidR="009F5058" w:rsidRPr="009F5058" w14:paraId="57F2152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55CA4C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E2BA13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D3C8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3,900.0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9C7EE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2,726.6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0E91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69.9%</w:t>
            </w:r>
          </w:p>
        </w:tc>
      </w:tr>
      <w:tr w:rsidR="009F5058" w:rsidRPr="009F5058" w14:paraId="296E82EB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7D215D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31 05 12 03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3FD2DD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D4A6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2,050.0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2FC31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268.9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FF6C8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13.1%</w:t>
            </w:r>
          </w:p>
        </w:tc>
      </w:tr>
      <w:tr w:rsidR="009F5058" w:rsidRPr="009F5058" w14:paraId="6F3CD55D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FA1488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967ACF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62943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1,950.0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5DC9C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268.9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B6726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13.8%</w:t>
            </w:r>
          </w:p>
        </w:tc>
      </w:tr>
      <w:tr w:rsidR="009F5058" w:rsidRPr="009F5058" w14:paraId="7D8021C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BD23B1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B32716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3604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1,950.0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850673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268.9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F94E0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13.8%</w:t>
            </w:r>
          </w:p>
        </w:tc>
      </w:tr>
      <w:tr w:rsidR="009F5058" w:rsidRPr="009F5058" w14:paraId="55E79B9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79D00A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D2EB80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5772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9D96FF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5AA00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5EDBE6B6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14823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31 05 18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795418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ახალი 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FFF3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D30EB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22,395.8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8C1D3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97.4%</w:t>
            </w:r>
          </w:p>
        </w:tc>
      </w:tr>
      <w:tr w:rsidR="009F5058" w:rsidRPr="009F5058" w14:paraId="26DD49A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52EAEB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AF1206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7426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5E82B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8,897.0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6D650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98.9%</w:t>
            </w:r>
          </w:p>
        </w:tc>
      </w:tr>
      <w:tr w:rsidR="009F5058" w:rsidRPr="009F5058" w14:paraId="0464DDC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25E6A8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B286F2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3C8C3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2DC3F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5,897.0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8B2DB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98.3%</w:t>
            </w:r>
          </w:p>
        </w:tc>
      </w:tr>
      <w:tr w:rsidR="009F5058" w:rsidRPr="009F5058" w14:paraId="6A6D685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C9D0C8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FF5C2A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3A2C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CC854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3,000.0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C5F98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2E423E9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249A8A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D6F11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EBFF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6C658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13,498.7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25051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96.4%</w:t>
            </w:r>
          </w:p>
        </w:tc>
      </w:tr>
      <w:tr w:rsidR="009F5058" w:rsidRPr="009F5058" w14:paraId="5D4DF1A8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3E67B2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B30C59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სამელიორაციო სისტემების მოდერნიზაცია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19D9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27,630.0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FA69AF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17,533.1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59482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63.5%</w:t>
            </w:r>
          </w:p>
        </w:tc>
      </w:tr>
      <w:tr w:rsidR="009F5058" w:rsidRPr="009F5058" w14:paraId="32F9413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23C981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9A29C7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5873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27,200.0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60E2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17,524.1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9D6DD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64.4%</w:t>
            </w:r>
          </w:p>
        </w:tc>
      </w:tr>
      <w:tr w:rsidR="009F5058" w:rsidRPr="009F5058" w14:paraId="537D995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F47B1A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C77F36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C130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68AB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10,000.0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07C16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05A0946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470CA4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60C71D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78F8F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17,200.0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9F4C33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7,524.1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DF330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43.7%</w:t>
            </w:r>
          </w:p>
        </w:tc>
      </w:tr>
      <w:tr w:rsidR="009F5058" w:rsidRPr="009F5058" w14:paraId="1189704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C69140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632DCC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4CEF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A870B7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9D092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2.1%</w:t>
            </w:r>
          </w:p>
        </w:tc>
      </w:tr>
      <w:tr w:rsidR="009F5058" w:rsidRPr="009F5058" w14:paraId="363486A8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60A571F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31 06 01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611FB94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ED37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9,550.0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7168B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6,550.0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EC9FE7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68.6%</w:t>
            </w:r>
          </w:p>
        </w:tc>
      </w:tr>
      <w:tr w:rsidR="009F5058" w:rsidRPr="009F5058" w14:paraId="71236D2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81EA9E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B69F39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B1CE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9,550.0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25C3E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6,550.0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7D3BD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68.6%</w:t>
            </w:r>
          </w:p>
        </w:tc>
      </w:tr>
      <w:tr w:rsidR="009F5058" w:rsidRPr="009F5058" w14:paraId="1DCF194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71F5B6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902E13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8741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9,550.0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5E192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6,550.0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9C5A17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68.6%</w:t>
            </w:r>
          </w:p>
        </w:tc>
      </w:tr>
      <w:tr w:rsidR="009F5058" w:rsidRPr="009F5058" w14:paraId="6C137F9C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2D0ABA7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31 06 02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F9FA3F3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61506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25689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10,000.0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CDD97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9F5058" w:rsidRPr="009F5058" w14:paraId="1AD8379F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31372D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C2A776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3392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98AB0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B31FD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086CF7E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3DA860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155C93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15F0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BAF49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10,000.0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907F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5ECCA2A2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576F6F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31 06 03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9192522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B2806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8,080.0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F52E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983.1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EF3ECB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12.2%</w:t>
            </w:r>
          </w:p>
        </w:tc>
      </w:tr>
      <w:tr w:rsidR="009F5058" w:rsidRPr="009F5058" w14:paraId="15D25D0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B881A9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F71B2E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E844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7,650.0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48FDF7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974.1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E7B93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12.7%</w:t>
            </w:r>
          </w:p>
        </w:tc>
      </w:tr>
      <w:tr w:rsidR="009F5058" w:rsidRPr="009F5058" w14:paraId="7FD7F31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247155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0A1E2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342B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7,650.0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B7A17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5E93D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12.7%</w:t>
            </w:r>
          </w:p>
        </w:tc>
      </w:tr>
      <w:tr w:rsidR="009F5058" w:rsidRPr="009F5058" w14:paraId="1C3315B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A958B4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60C049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1A10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0FB5F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9DBB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2.1%</w:t>
            </w:r>
          </w:p>
        </w:tc>
      </w:tr>
      <w:tr w:rsidR="009F5058" w:rsidRPr="009F5058" w14:paraId="55344093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6ED57A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31 07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C88878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გარემოსდაცვითი ზედამხედველობა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2817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9,290.0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320DE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7,432.8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EF843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80.0%</w:t>
            </w:r>
          </w:p>
        </w:tc>
      </w:tr>
      <w:tr w:rsidR="009F5058" w:rsidRPr="009F5058" w14:paraId="4188AC4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09E1D5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CD89FE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7BEA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9,284.0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5D607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7,426.2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EE1A52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80.0%</w:t>
            </w:r>
          </w:p>
        </w:tc>
      </w:tr>
      <w:tr w:rsidR="009F5058" w:rsidRPr="009F5058" w14:paraId="74D3D6D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3459F4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0FBE97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394E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5,363.0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095D73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5,153.5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F6EB2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96.1%</w:t>
            </w:r>
          </w:p>
        </w:tc>
      </w:tr>
      <w:tr w:rsidR="009F5058" w:rsidRPr="009F5058" w14:paraId="674B60B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DE4CEC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DDE048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5FC3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3,558.0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9CB6D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2,047.8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C28E0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57.6%</w:t>
            </w:r>
          </w:p>
        </w:tc>
      </w:tr>
      <w:tr w:rsidR="009F5058" w:rsidRPr="009F5058" w14:paraId="3610B3F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1C9FF0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D4AAD3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E46E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A71E0F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109.0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DCFC0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91.6%</w:t>
            </w:r>
          </w:p>
        </w:tc>
      </w:tr>
      <w:tr w:rsidR="009F5058" w:rsidRPr="009F5058" w14:paraId="6BA3E0F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9D4155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842AC6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DDAF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244.0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3B331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115.9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C82A9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47.5%</w:t>
            </w:r>
          </w:p>
        </w:tc>
      </w:tr>
      <w:tr w:rsidR="009F5058" w:rsidRPr="009F5058" w14:paraId="74A7220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8F9CF4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2919A2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D3AF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1F9BF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52201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109.9%</w:t>
            </w:r>
          </w:p>
        </w:tc>
      </w:tr>
      <w:tr w:rsidR="009F5058" w:rsidRPr="009F5058" w14:paraId="13CC010A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4AD1AB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31 08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8AB687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D389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7,033.0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851BF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5,713.3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3237F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81.2%</w:t>
            </w:r>
          </w:p>
        </w:tc>
      </w:tr>
      <w:tr w:rsidR="009F5058" w:rsidRPr="009F5058" w14:paraId="746A720A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4508E8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178F68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97AF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5,615.0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E2757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5,130.0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6638E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91.4%</w:t>
            </w:r>
          </w:p>
        </w:tc>
      </w:tr>
      <w:tr w:rsidR="009F5058" w:rsidRPr="009F5058" w14:paraId="21863EC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2A5D77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F48484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088C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3,660.0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A000E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3,569.3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F47D3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97.5%</w:t>
            </w:r>
          </w:p>
        </w:tc>
      </w:tr>
      <w:tr w:rsidR="009F5058" w:rsidRPr="009F5058" w14:paraId="0C59C09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6235E1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5DE681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4CD1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1,767.0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E09AD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793.7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449C0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44.9%</w:t>
            </w:r>
          </w:p>
        </w:tc>
      </w:tr>
      <w:tr w:rsidR="009F5058" w:rsidRPr="009F5058" w14:paraId="13D7AD8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A3D283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73D4A0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4EE7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F05DA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E9637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53015ED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427EDE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ADF828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A032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BCA3C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87A9DB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56.0%</w:t>
            </w:r>
          </w:p>
        </w:tc>
      </w:tr>
      <w:tr w:rsidR="009F5058" w:rsidRPr="009F5058" w14:paraId="590E311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69FD3B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C88FD9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76B2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A9E34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752.9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241956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1195.1%</w:t>
            </w:r>
          </w:p>
        </w:tc>
      </w:tr>
      <w:tr w:rsidR="009F5058" w:rsidRPr="009F5058" w14:paraId="488ECF6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07F207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80E5E6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47C2E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1,418.0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0DB2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583.3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E79250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41.1%</w:t>
            </w:r>
          </w:p>
        </w:tc>
      </w:tr>
      <w:tr w:rsidR="009F5058" w:rsidRPr="009F5058" w14:paraId="1E7DA842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29B80D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31 09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4DB27A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სატყეო სისტემის ჩამოყალიბება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8D65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6,505.2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975D0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3,709.6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7D982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57.0%</w:t>
            </w:r>
          </w:p>
        </w:tc>
      </w:tr>
      <w:tr w:rsidR="009F5058" w:rsidRPr="009F5058" w14:paraId="145AD15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5ACB54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DB2712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ACC1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4,136.2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B7A23D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3,425.5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7BEF8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82.8%</w:t>
            </w:r>
          </w:p>
        </w:tc>
      </w:tr>
      <w:tr w:rsidR="009F5058" w:rsidRPr="009F5058" w14:paraId="07463AF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B1D074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3AC725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AAC4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2,164.0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72F0D4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2,163.7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31CE9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05F43AE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C507C0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6B3242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7DB9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1,823.2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F3F6B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1,161.8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F1DD1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63.7%</w:t>
            </w:r>
          </w:p>
        </w:tc>
      </w:tr>
      <w:tr w:rsidR="009F5058" w:rsidRPr="009F5058" w14:paraId="2787CF1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583F93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2FCC29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C309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64125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32.3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C3EFD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64.5%</w:t>
            </w:r>
          </w:p>
        </w:tc>
      </w:tr>
      <w:tr w:rsidR="009F5058" w:rsidRPr="009F5058" w14:paraId="2C98056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020323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3457A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1387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D3F07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67.7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60944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68.4%</w:t>
            </w:r>
          </w:p>
        </w:tc>
      </w:tr>
      <w:tr w:rsidR="009F5058" w:rsidRPr="009F5058" w14:paraId="5590D2B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F13358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EF8527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8110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2,369.0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D62D3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284.0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65DB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12.0%</w:t>
            </w:r>
          </w:p>
        </w:tc>
      </w:tr>
      <w:tr w:rsidR="009F5058" w:rsidRPr="009F5058" w14:paraId="09375F46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2FF1A1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31 10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3BF7495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E873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A96CF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502.2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6A23E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56.9%</w:t>
            </w:r>
          </w:p>
        </w:tc>
      </w:tr>
      <w:tr w:rsidR="009F5058" w:rsidRPr="009F5058" w14:paraId="0F3C716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C4EB2A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227BF2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DD0DE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383.0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06AABB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327.6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74939D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85.5%</w:t>
            </w:r>
          </w:p>
        </w:tc>
      </w:tr>
      <w:tr w:rsidR="009F5058" w:rsidRPr="009F5058" w14:paraId="2F8FE57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CD6574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5DF0BB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D266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ABD58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D0763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99.3%</w:t>
            </w:r>
          </w:p>
        </w:tc>
      </w:tr>
      <w:tr w:rsidR="009F5058" w:rsidRPr="009F5058" w14:paraId="01365E3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E63C71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4D8F58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4F01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C098D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5762A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82.2%</w:t>
            </w:r>
          </w:p>
        </w:tc>
      </w:tr>
      <w:tr w:rsidR="009F5058" w:rsidRPr="009F5058" w14:paraId="085D5B4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DC9A63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BF99EC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4E5D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37727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174.6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D2A3C6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34.9%</w:t>
            </w:r>
          </w:p>
        </w:tc>
      </w:tr>
      <w:tr w:rsidR="009F5058" w:rsidRPr="009F5058" w14:paraId="4FF34AB0" w14:textId="77777777" w:rsidTr="00531DA3">
        <w:trPr>
          <w:trHeight w:val="1455"/>
        </w:trPr>
        <w:tc>
          <w:tcPr>
            <w:tcW w:w="498" w:type="pct"/>
            <w:shd w:val="clear" w:color="auto" w:fill="auto"/>
            <w:vAlign w:val="center"/>
            <w:hideMark/>
          </w:tcPr>
          <w:p w14:paraId="008344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31 11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6D871B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8F2B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1,620.2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79451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1,358.2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018BC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83.8%</w:t>
            </w:r>
          </w:p>
        </w:tc>
      </w:tr>
      <w:tr w:rsidR="009F5058" w:rsidRPr="009F5058" w14:paraId="5CEE728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385277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647EC6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45F6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1,464.2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70F663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1,273.2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4D14F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87.0%</w:t>
            </w:r>
          </w:p>
        </w:tc>
      </w:tr>
      <w:tr w:rsidR="009F5058" w:rsidRPr="009F5058" w14:paraId="6554C47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2ACEB8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ED47A3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62CB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536.0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1308C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540.2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7B90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100.8%</w:t>
            </w:r>
          </w:p>
        </w:tc>
      </w:tr>
      <w:tr w:rsidR="009F5058" w:rsidRPr="009F5058" w14:paraId="7DA8948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001BC9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DAB7DA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0184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915.2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039C0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664.9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29E4A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72.7%</w:t>
            </w:r>
          </w:p>
        </w:tc>
      </w:tr>
      <w:tr w:rsidR="009F5058" w:rsidRPr="009F5058" w14:paraId="16BEFA4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756FB2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EECCCA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74B8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1D134D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1E484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24F9079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7937D4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03B168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DC99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B0BF0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41A03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70.7%</w:t>
            </w:r>
          </w:p>
        </w:tc>
      </w:tr>
      <w:tr w:rsidR="009F5058" w:rsidRPr="009F5058" w14:paraId="1E84665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0A57D9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7CF806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7E40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84B7F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A926D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82.6%</w:t>
            </w:r>
          </w:p>
        </w:tc>
      </w:tr>
      <w:tr w:rsidR="009F5058" w:rsidRPr="009F5058" w14:paraId="607B4EC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8581CC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7550F6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3DC2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D5E9C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1B539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54.5%</w:t>
            </w:r>
          </w:p>
        </w:tc>
      </w:tr>
      <w:tr w:rsidR="009F5058" w:rsidRPr="009F5058" w14:paraId="4F1B1D84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7589E56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31 12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633B58E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ბირთვული და რადიაციული უსაფრთხოების დაცვა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C8E78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547.0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E66B8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468.3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5BFEE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85.6%</w:t>
            </w:r>
          </w:p>
        </w:tc>
      </w:tr>
      <w:tr w:rsidR="009F5058" w:rsidRPr="009F5058" w14:paraId="5676EC4D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E4839C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3DD658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8DBF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541.0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BF452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468.3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FF2D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86.6%</w:t>
            </w:r>
          </w:p>
        </w:tc>
      </w:tr>
      <w:tr w:rsidR="009F5058" w:rsidRPr="009F5058" w14:paraId="23BDAB4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B5424D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615D79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FBCD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D1558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E755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89.0%</w:t>
            </w:r>
          </w:p>
        </w:tc>
      </w:tr>
      <w:tr w:rsidR="009F5058" w:rsidRPr="009F5058" w14:paraId="5406279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E616DF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AC51B3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B0D4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D831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184.0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8E7E9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84.0%</w:t>
            </w:r>
          </w:p>
        </w:tc>
      </w:tr>
      <w:tr w:rsidR="009F5058" w:rsidRPr="009F5058" w14:paraId="241F5D3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B29239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484FD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2BFD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3A6A81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B8ABA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49.0%</w:t>
            </w:r>
          </w:p>
        </w:tc>
      </w:tr>
      <w:tr w:rsidR="009F5058" w:rsidRPr="009F5058" w14:paraId="6AF9D73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247CA7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730107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F5D85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77953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47F84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16.0%</w:t>
            </w:r>
          </w:p>
        </w:tc>
      </w:tr>
      <w:tr w:rsidR="009F5058" w:rsidRPr="009F5058" w14:paraId="07F684F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DC13EE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97F8E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351B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E7285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A7FE8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7FF5F1FD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175768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31 13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F3D75E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E212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429.0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2EEF5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456C5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214.0%</w:t>
            </w:r>
          </w:p>
        </w:tc>
      </w:tr>
      <w:tr w:rsidR="009F5058" w:rsidRPr="009F5058" w14:paraId="2AA8036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95185E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789ABB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8DF8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C73EF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550.5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6A8F4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9F5058" w:rsidRPr="009F5058" w14:paraId="7351350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A98188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7F0F7A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58FB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AC20F7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230.6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1D92A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0BA35A0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D6CCA8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1A172B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BB4E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1CA99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4805E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5AE76E5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4C2911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7442C0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5A66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02B967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191.1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3395E6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3A6FD40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B818A3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39FAB0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7035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429.0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EC279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367.7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5A9B4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85.7%</w:t>
            </w:r>
          </w:p>
        </w:tc>
      </w:tr>
      <w:tr w:rsidR="009F5058" w:rsidRPr="009F5058" w14:paraId="5A7C76BD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6F2668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31 14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F74EA44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4C02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2,282.4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60313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3,058.0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F19C3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134.0%</w:t>
            </w:r>
          </w:p>
        </w:tc>
      </w:tr>
      <w:tr w:rsidR="009F5058" w:rsidRPr="009F5058" w14:paraId="40BFFC4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3E40EF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F201A6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A21C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2,182.4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F3DFC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3,015.7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7F9AF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138.2%</w:t>
            </w:r>
          </w:p>
        </w:tc>
      </w:tr>
      <w:tr w:rsidR="009F5058" w:rsidRPr="009F5058" w14:paraId="44357FE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03EC6C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35B971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C0BB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1,154.7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BD6BB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1,093.4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7E5C1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94.7%</w:t>
            </w:r>
          </w:p>
        </w:tc>
      </w:tr>
      <w:tr w:rsidR="009F5058" w:rsidRPr="009F5058" w14:paraId="7D32DD9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378FED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3D6295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FDE71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987.3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C9860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1,697.4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CB2AA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171.9%</w:t>
            </w:r>
          </w:p>
        </w:tc>
      </w:tr>
      <w:tr w:rsidR="009F5058" w:rsidRPr="009F5058" w14:paraId="0B8CAEA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36C938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7652EA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BBEA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7149A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75BA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4F35484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F14340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51BB1D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82C7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E2B27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88AC8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94.3%</w:t>
            </w:r>
          </w:p>
        </w:tc>
      </w:tr>
      <w:tr w:rsidR="009F5058" w:rsidRPr="009F5058" w14:paraId="77BECB9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A22202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A398FD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5083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4DD0E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F8761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50.8%</w:t>
            </w:r>
          </w:p>
        </w:tc>
      </w:tr>
      <w:tr w:rsidR="009F5058" w:rsidRPr="009F5058" w14:paraId="46EFBFA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D9601F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ED6B9A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9CE9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4B4B9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42.3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44E326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42.3%</w:t>
            </w:r>
          </w:p>
        </w:tc>
      </w:tr>
      <w:tr w:rsidR="009F5058" w:rsidRPr="009F5058" w14:paraId="7EF2B787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769852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31 15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CA749C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C615D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513.0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24166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417.3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1F6AA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81.3%</w:t>
            </w:r>
          </w:p>
        </w:tc>
      </w:tr>
      <w:tr w:rsidR="009F5058" w:rsidRPr="009F5058" w14:paraId="6A976540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077BF0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CE7B16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8E8C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508.0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AB2AA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415.0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345DF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81.7%</w:t>
            </w:r>
          </w:p>
        </w:tc>
      </w:tr>
      <w:tr w:rsidR="009F5058" w:rsidRPr="009F5058" w14:paraId="460BFE9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D14405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CF5E9C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1667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976FF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314.5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3AF45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96.8%</w:t>
            </w:r>
          </w:p>
        </w:tc>
      </w:tr>
      <w:tr w:rsidR="009F5058" w:rsidRPr="009F5058" w14:paraId="4843A5F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5322AC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09F611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5D93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9ED29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A57E0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54.9%</w:t>
            </w:r>
          </w:p>
        </w:tc>
      </w:tr>
      <w:tr w:rsidR="009F5058" w:rsidRPr="009F5058" w14:paraId="62779A4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642A19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53ED64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B059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6575A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042EC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58.5%</w:t>
            </w:r>
          </w:p>
        </w:tc>
      </w:tr>
      <w:tr w:rsidR="009F5058" w:rsidRPr="009F5058" w14:paraId="35C5D99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16777D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96CE38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6147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C02A4B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C75FF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38.3%</w:t>
            </w:r>
          </w:p>
        </w:tc>
      </w:tr>
      <w:tr w:rsidR="009F5058" w:rsidRPr="009F5058" w14:paraId="1A70DD0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2396BC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FE920D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9DA6A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40E6D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87FD0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46.6%</w:t>
            </w:r>
          </w:p>
        </w:tc>
      </w:tr>
      <w:tr w:rsidR="009F5058" w:rsidRPr="009F5058" w14:paraId="30CEE234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76DC69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0B510D3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5330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838,893.7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B8484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786,365.0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5D4D3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93.7%</w:t>
            </w:r>
          </w:p>
        </w:tc>
      </w:tr>
      <w:tr w:rsidR="009F5058" w:rsidRPr="009F5058" w14:paraId="35CE5D1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BC8A03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AB7F23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D503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801,900.7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E88A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753,840.2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71EDB4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94.0%</w:t>
            </w:r>
          </w:p>
        </w:tc>
      </w:tr>
      <w:tr w:rsidR="009F5058" w:rsidRPr="009F5058" w14:paraId="548E3A2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8D5838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223EC3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2AFF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43,288.5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79FAB6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41,949.4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37F453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96.9%</w:t>
            </w:r>
          </w:p>
        </w:tc>
      </w:tr>
      <w:tr w:rsidR="009F5058" w:rsidRPr="009F5058" w14:paraId="00FBC10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F5A8DD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001360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8141E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70,769.7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EC9A1E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51,140.9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8549C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72.3%</w:t>
            </w:r>
          </w:p>
        </w:tc>
      </w:tr>
      <w:tr w:rsidR="009F5058" w:rsidRPr="009F5058" w14:paraId="2AE4D08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529321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87267B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014C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86,180.6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4D3D7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67,257.4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EDE7D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78.0%</w:t>
            </w:r>
          </w:p>
        </w:tc>
      </w:tr>
      <w:tr w:rsidR="009F5058" w:rsidRPr="009F5058" w14:paraId="60A352F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721347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FE5CBF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CF62D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39,320.7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80F48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34,599.6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D5DC0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88.0%</w:t>
            </w:r>
          </w:p>
        </w:tc>
      </w:tr>
      <w:tr w:rsidR="009F5058" w:rsidRPr="009F5058" w14:paraId="4490E9E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4B2EA4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D1AA9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8B0B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3,321.1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D3965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3,218.5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E0799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96.9%</w:t>
            </w:r>
          </w:p>
        </w:tc>
      </w:tr>
      <w:tr w:rsidR="009F5058" w:rsidRPr="009F5058" w14:paraId="7F12F5D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66A0EF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DCD27F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823F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559,020.0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9C3B61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555,674.3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42D0B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99.4%</w:t>
            </w:r>
          </w:p>
        </w:tc>
      </w:tr>
      <w:tr w:rsidR="009F5058" w:rsidRPr="009F5058" w14:paraId="4E382C3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56D5AE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F45DD4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4713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34,912.9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FBBA23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30,444.7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C4B423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87.2%</w:t>
            </w:r>
          </w:p>
        </w:tc>
      </w:tr>
      <w:tr w:rsidR="009F5058" w:rsidRPr="009F5058" w14:paraId="34699C4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C04497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B822E4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35EC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2,080.1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BAE7B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2,080.1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FB2AB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404FB3FA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529CF6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AA4D5FB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B1E9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16,381.5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46551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14,916.4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DE409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91.1%</w:t>
            </w:r>
          </w:p>
        </w:tc>
      </w:tr>
      <w:tr w:rsidR="009F5058" w:rsidRPr="009F5058" w14:paraId="2658387F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CB84F6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5CB8E4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1EA5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16,321.0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BC383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14,895.5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69C54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91.3%</w:t>
            </w:r>
          </w:p>
        </w:tc>
      </w:tr>
      <w:tr w:rsidR="009F5058" w:rsidRPr="009F5058" w14:paraId="379362B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17C2A8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378D82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086EB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6,974.0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48B23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6,720.2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E5EB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96.4%</w:t>
            </w:r>
          </w:p>
        </w:tc>
      </w:tr>
      <w:tr w:rsidR="009F5058" w:rsidRPr="009F5058" w14:paraId="7CA6331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C3F31D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F67EEC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3F40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8,696.3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9289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7,821.8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ABDC1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89.9%</w:t>
            </w:r>
          </w:p>
        </w:tc>
      </w:tr>
      <w:tr w:rsidR="009F5058" w:rsidRPr="009F5058" w14:paraId="7A80A5C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F04384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FF0CE8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308BE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573FB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D91B9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33.8%</w:t>
            </w:r>
          </w:p>
        </w:tc>
      </w:tr>
      <w:tr w:rsidR="009F5058" w:rsidRPr="009F5058" w14:paraId="60D8829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463EB2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842062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F3A43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210.1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8F0CBD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197.2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C8F7D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93.9%</w:t>
            </w:r>
          </w:p>
        </w:tc>
      </w:tr>
      <w:tr w:rsidR="009F5058" w:rsidRPr="009F5058" w14:paraId="2C2162D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D17B1E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10FCD5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45834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C950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D128F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52.1%</w:t>
            </w:r>
          </w:p>
        </w:tc>
      </w:tr>
      <w:tr w:rsidR="009F5058" w:rsidRPr="009F5058" w14:paraId="7C05E6A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7DA6EE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1DDA41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EC7F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60.4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1DFD6E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34513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34.6%</w:t>
            </w:r>
          </w:p>
        </w:tc>
      </w:tr>
      <w:tr w:rsidR="009F5058" w:rsidRPr="009F5058" w14:paraId="58544703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096F64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174FA1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სკოლამდელი და ზოგადი განათლება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AA15C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475,803.7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B121E3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462,694.5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11E73F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97.2%</w:t>
            </w:r>
          </w:p>
        </w:tc>
      </w:tr>
      <w:tr w:rsidR="009F5058" w:rsidRPr="009F5058" w14:paraId="714A095D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4352E5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73F507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FEBA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475,793.7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1344F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462,694.5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EE925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97.2%</w:t>
            </w:r>
          </w:p>
        </w:tc>
      </w:tr>
      <w:tr w:rsidR="009F5058" w:rsidRPr="009F5058" w14:paraId="18B3CC9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0562CA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FC8DF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DE06A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1,027.1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BB2260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956.1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C69FA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93.1%</w:t>
            </w:r>
          </w:p>
        </w:tc>
      </w:tr>
      <w:tr w:rsidR="009F5058" w:rsidRPr="009F5058" w14:paraId="306770B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4BD73C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3109EB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A4EB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33,998.6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4FDC3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24,700.5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3F95E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72.7%</w:t>
            </w:r>
          </w:p>
        </w:tc>
      </w:tr>
      <w:tr w:rsidR="009F5058" w:rsidRPr="009F5058" w14:paraId="565AD05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B5B676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C9BD01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8AAF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703.7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385A8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326.0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99F10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46.3%</w:t>
            </w:r>
          </w:p>
        </w:tc>
      </w:tr>
      <w:tr w:rsidR="009F5058" w:rsidRPr="009F5058" w14:paraId="6577335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4F74FB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B98BC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340D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10,187.3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AFAFB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7,450.8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9A18BA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73.1%</w:t>
            </w:r>
          </w:p>
        </w:tc>
      </w:tr>
      <w:tr w:rsidR="009F5058" w:rsidRPr="009F5058" w14:paraId="19E0E0F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8FABC1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60DE25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B121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2,393.9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6711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2,374.9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016E8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99.2%</w:t>
            </w:r>
          </w:p>
        </w:tc>
      </w:tr>
      <w:tr w:rsidR="009F5058" w:rsidRPr="009F5058" w14:paraId="5AFA5B7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323455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B28CE4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7DB3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427,483.1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C4E148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426,886.3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A76CF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9F5058" w:rsidRPr="009F5058" w14:paraId="72D8383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192BB9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532886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A7083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8F3266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3154A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7B1A1B17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6BF076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30E8AA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EA29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395,727.9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55702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395,279.6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16286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9F5058" w:rsidRPr="009F5058" w14:paraId="71EC136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38E295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FD5666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C5FE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395,727.9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C00A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395,279.6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84E60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99.9%</w:t>
            </w:r>
          </w:p>
        </w:tc>
      </w:tr>
      <w:tr w:rsidR="009F5058" w:rsidRPr="009F5058" w14:paraId="04E1FEB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8B0CDC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1D40FA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6986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395,727.9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4F7C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395,279.6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A6236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9F5058" w:rsidRPr="009F5058" w14:paraId="36E008E1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6CF553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A80DA45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423E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6,141.6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4756E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5,036.6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80AF1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82.0%</w:t>
            </w:r>
          </w:p>
        </w:tc>
      </w:tr>
      <w:tr w:rsidR="009F5058" w:rsidRPr="009F5058" w14:paraId="7A2FBBE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BC174D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7ACDC9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9736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6,141.6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D247EB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5,036.6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C1E1C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82.0%</w:t>
            </w:r>
          </w:p>
        </w:tc>
      </w:tr>
      <w:tr w:rsidR="009F5058" w:rsidRPr="009F5058" w14:paraId="6A81249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448DDF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A78448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EA4CF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283.1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19813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256.3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23B5D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90.5%</w:t>
            </w:r>
          </w:p>
        </w:tc>
      </w:tr>
      <w:tr w:rsidR="009F5058" w:rsidRPr="009F5058" w14:paraId="4BAF41F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764C4F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FE5F07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477F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5,712.6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8E473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4,734.7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F1E625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82.9%</w:t>
            </w:r>
          </w:p>
        </w:tc>
      </w:tr>
      <w:tr w:rsidR="009F5058" w:rsidRPr="009F5058" w14:paraId="342730A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D81F6D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DE7A81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2767B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1C2EBF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E423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76BE54B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E8210F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ED1CA9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54F9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FAB2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392EDE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92.8%</w:t>
            </w:r>
          </w:p>
        </w:tc>
      </w:tr>
      <w:tr w:rsidR="009F5058" w:rsidRPr="009F5058" w14:paraId="61A1C6A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EC401F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08C175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68C1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2D6CA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52D9B0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23.8%</w:t>
            </w:r>
          </w:p>
        </w:tc>
      </w:tr>
      <w:tr w:rsidR="009F5058" w:rsidRPr="009F5058" w14:paraId="304CB45A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164F67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F42DAD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D14F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9,593.0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2EA924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8,623.9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BF9FC3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89.9%</w:t>
            </w:r>
          </w:p>
        </w:tc>
      </w:tr>
      <w:tr w:rsidR="009F5058" w:rsidRPr="009F5058" w14:paraId="558DBA1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9AF9E4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1583C3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0A36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9,583.0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DFCB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8,623.9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79B8D6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90.0%</w:t>
            </w:r>
          </w:p>
        </w:tc>
      </w:tr>
      <w:tr w:rsidR="009F5058" w:rsidRPr="009F5058" w14:paraId="7C07638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929956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5519A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C542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CA0A2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699.8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980C4B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94.1%</w:t>
            </w:r>
          </w:p>
        </w:tc>
      </w:tr>
      <w:tr w:rsidR="009F5058" w:rsidRPr="009F5058" w14:paraId="25281A0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28294C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69262A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DF31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8,328.0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5733D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7,472.3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10197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89.7%</w:t>
            </w:r>
          </w:p>
        </w:tc>
      </w:tr>
      <w:tr w:rsidR="009F5058" w:rsidRPr="009F5058" w14:paraId="013BD98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E7BB15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A4E7FC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8848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74066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257.8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9D7F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95.8%</w:t>
            </w:r>
          </w:p>
        </w:tc>
      </w:tr>
      <w:tr w:rsidR="009F5058" w:rsidRPr="009F5058" w14:paraId="67CC775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015AB0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A4FC76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A06E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242.0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2CEB3D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194.0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D5B6A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80.2%</w:t>
            </w:r>
          </w:p>
        </w:tc>
      </w:tr>
      <w:tr w:rsidR="009F5058" w:rsidRPr="009F5058" w14:paraId="24CA278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A0AFC4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7D081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AB00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83507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5687E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5669D0A3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7A5A57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32 02 03 01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6D70412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C40C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1,196.0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926C5C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1,110.8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F7E2B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92.9%</w:t>
            </w:r>
          </w:p>
        </w:tc>
      </w:tr>
      <w:tr w:rsidR="009F5058" w:rsidRPr="009F5058" w14:paraId="1A8942B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475EDA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B2C1EB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A2A7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1,186.0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0DFC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1,110.8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88D94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93.7%</w:t>
            </w:r>
          </w:p>
        </w:tc>
      </w:tr>
      <w:tr w:rsidR="009F5058" w:rsidRPr="009F5058" w14:paraId="1F25803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ED1174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676225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0FEB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6BDDE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699.8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CFDC96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94.1%</w:t>
            </w:r>
          </w:p>
        </w:tc>
      </w:tr>
      <w:tr w:rsidR="009F5058" w:rsidRPr="009F5058" w14:paraId="02330EF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CB39B9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165984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8F7E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8FFB8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386.5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49FB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95.4%</w:t>
            </w:r>
          </w:p>
        </w:tc>
      </w:tr>
      <w:tr w:rsidR="009F5058" w:rsidRPr="009F5058" w14:paraId="50300F0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BD17FC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F20E18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789A7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CC97C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8B91A3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72.2%</w:t>
            </w:r>
          </w:p>
        </w:tc>
      </w:tr>
      <w:tr w:rsidR="009F5058" w:rsidRPr="009F5058" w14:paraId="68AAB06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EBDE90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6A13E5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E2053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3EF1F3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78D74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41.6%</w:t>
            </w:r>
          </w:p>
        </w:tc>
      </w:tr>
      <w:tr w:rsidR="009F5058" w:rsidRPr="009F5058" w14:paraId="057E61E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73D4AE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56FA60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4175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54834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E1CE4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48BDFE22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5C7F6B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32 02 03 02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F54CC5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2FCC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8,397.0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BB962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7,513.0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2065A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89.5%</w:t>
            </w:r>
          </w:p>
        </w:tc>
      </w:tr>
      <w:tr w:rsidR="009F5058" w:rsidRPr="009F5058" w14:paraId="22F37CA8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BCB486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0A47C8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4AA9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8,397.0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84344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7,513.0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7B2D7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89.5%</w:t>
            </w:r>
          </w:p>
        </w:tc>
      </w:tr>
      <w:tr w:rsidR="009F5058" w:rsidRPr="009F5058" w14:paraId="6EDE5E4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201FC1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130EDF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2742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7,923.0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62954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7,085.8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A8A83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89.4%</w:t>
            </w:r>
          </w:p>
        </w:tc>
      </w:tr>
      <w:tr w:rsidR="009F5058" w:rsidRPr="009F5058" w14:paraId="5CD9BE1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3D48FC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C9DB7F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A748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18DE6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236.1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BE0DF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98.8%</w:t>
            </w:r>
          </w:p>
        </w:tc>
      </w:tr>
      <w:tr w:rsidR="009F5058" w:rsidRPr="009F5058" w14:paraId="45AA695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85ED71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96F746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D1CA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245AE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191.1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63BF81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81.3%</w:t>
            </w:r>
          </w:p>
        </w:tc>
      </w:tr>
      <w:tr w:rsidR="009F5058" w:rsidRPr="009F5058" w14:paraId="0A3C4B6A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359741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6AAA71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წარმატებულ მოსწავლეთა წახალისება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D9133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139.7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1C31A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4DB40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97.6%</w:t>
            </w:r>
          </w:p>
        </w:tc>
      </w:tr>
      <w:tr w:rsidR="009F5058" w:rsidRPr="009F5058" w14:paraId="639788E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625E08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623454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2685E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139.7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AEB83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82A23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97.6%</w:t>
            </w:r>
          </w:p>
        </w:tc>
      </w:tr>
      <w:tr w:rsidR="009F5058" w:rsidRPr="009F5058" w14:paraId="0AD56A0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76BA4F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7A36CA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8CC2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112.7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9FC3B3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111.6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C78A1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99.1%</w:t>
            </w:r>
          </w:p>
        </w:tc>
      </w:tr>
      <w:tr w:rsidR="009F5058" w:rsidRPr="009F5058" w14:paraId="332DB63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85248F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7C525A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4386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67DC53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20349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75.3%</w:t>
            </w:r>
          </w:p>
        </w:tc>
      </w:tr>
      <w:tr w:rsidR="009F5058" w:rsidRPr="009F5058" w14:paraId="3730587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BB3D29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A3B63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9131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02B4B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80EB4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291D332E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54BD9F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9A735A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C2803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6BDA66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4A6AB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57.7%</w:t>
            </w:r>
          </w:p>
        </w:tc>
      </w:tr>
      <w:tr w:rsidR="009F5058" w:rsidRPr="009F5058" w14:paraId="2E4A93A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0412E0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F8F6C8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425F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9665FB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771A8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57.7%</w:t>
            </w:r>
          </w:p>
        </w:tc>
      </w:tr>
      <w:tr w:rsidR="009F5058" w:rsidRPr="009F5058" w14:paraId="652563B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E0F864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49FEB8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1B4C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04BBB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453FD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57.7%</w:t>
            </w:r>
          </w:p>
        </w:tc>
      </w:tr>
      <w:tr w:rsidR="009F5058" w:rsidRPr="009F5058" w14:paraId="7D53C451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666E79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32 02 06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72AD70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8856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11,920.2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66B4B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5,107.4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D36E0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42.8%</w:t>
            </w:r>
          </w:p>
        </w:tc>
      </w:tr>
      <w:tr w:rsidR="009F5058" w:rsidRPr="009F5058" w14:paraId="47D1653A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19F5D1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9C363B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D569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11,920.2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13598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5,107.4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02A0A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42.8%</w:t>
            </w:r>
          </w:p>
        </w:tc>
      </w:tr>
      <w:tr w:rsidR="009F5058" w:rsidRPr="009F5058" w14:paraId="78A9D0E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725323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9055BF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A73F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11,920.2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44C04F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5,107.4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36870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42.8%</w:t>
            </w:r>
          </w:p>
        </w:tc>
      </w:tr>
      <w:tr w:rsidR="009F5058" w:rsidRPr="009F5058" w14:paraId="49E3FFED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25C11D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32 02 07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CA1AF5E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დავისვენოთ და ვისწავლოთ ერთად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D19E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1AE66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AAA14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13.9%</w:t>
            </w:r>
          </w:p>
        </w:tc>
      </w:tr>
      <w:tr w:rsidR="009F5058" w:rsidRPr="009F5058" w14:paraId="14353E6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ADE0D9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BC930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6060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06FB2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821D0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13.9%</w:t>
            </w:r>
          </w:p>
        </w:tc>
      </w:tr>
      <w:tr w:rsidR="009F5058" w:rsidRPr="009F5058" w14:paraId="00B8B4A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9A6F9C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5C9791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378F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77D463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BFB3F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21.8%</w:t>
            </w:r>
          </w:p>
        </w:tc>
      </w:tr>
      <w:tr w:rsidR="009F5058" w:rsidRPr="009F5058" w14:paraId="4EDB440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8F76DA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73619E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8C72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40CED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F06B1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633581F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CCD253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518BD8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2C30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759D2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BEBE1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24DE631B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16C71A7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32 02 08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F4E7914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87E3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2,092.0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8226F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2,085.3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C0E8A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99.7%</w:t>
            </w:r>
          </w:p>
        </w:tc>
      </w:tr>
      <w:tr w:rsidR="009F5058" w:rsidRPr="009F5058" w14:paraId="7E34B7A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28CD66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00B08B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5A04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2,092.0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26351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2,085.3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72AC0D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99.7%</w:t>
            </w:r>
          </w:p>
        </w:tc>
      </w:tr>
      <w:tr w:rsidR="009F5058" w:rsidRPr="009F5058" w14:paraId="72BA9DA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77626F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AC256B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852A5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2,092.0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BB5CA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2,085.3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83134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99.7%</w:t>
            </w:r>
          </w:p>
        </w:tc>
      </w:tr>
      <w:tr w:rsidR="009F5058" w:rsidRPr="009F5058" w14:paraId="374A58B0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7C3FF1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32 02 09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1FCA6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A5DA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120.9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7BEC9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114.5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3723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94.7%</w:t>
            </w:r>
          </w:p>
        </w:tc>
      </w:tr>
      <w:tr w:rsidR="009F5058" w:rsidRPr="009F5058" w14:paraId="491C685D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A39334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F70EE6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75D2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120.9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529F0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114.5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4FDD68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94.7%</w:t>
            </w:r>
          </w:p>
        </w:tc>
      </w:tr>
      <w:tr w:rsidR="009F5058" w:rsidRPr="009F5058" w14:paraId="4DCE3A4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1DC97E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6BCEDE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00C2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D2B64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4C53D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98.6%</w:t>
            </w:r>
          </w:p>
        </w:tc>
      </w:tr>
      <w:tr w:rsidR="009F5058" w:rsidRPr="009F5058" w14:paraId="4EDEEC8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B9E4DF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322FCD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4994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82.9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1E5E7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BFDB3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93.0%</w:t>
            </w:r>
          </w:p>
        </w:tc>
      </w:tr>
      <w:tr w:rsidR="009F5058" w:rsidRPr="009F5058" w14:paraId="741EDF1A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59243C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32 02 10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3E3F52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10105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450CF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155.2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B2F64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94.1%</w:t>
            </w:r>
          </w:p>
        </w:tc>
      </w:tr>
      <w:tr w:rsidR="009F5058" w:rsidRPr="009F5058" w14:paraId="51CDB65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F61DD1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86C4DF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F7F1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165.0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08A1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155.2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228C9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94.1%</w:t>
            </w:r>
          </w:p>
        </w:tc>
      </w:tr>
      <w:tr w:rsidR="009F5058" w:rsidRPr="009F5058" w14:paraId="6AC1006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BD8B57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3B6873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6E6C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33BA5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155.2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23E4A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94.1%</w:t>
            </w:r>
          </w:p>
        </w:tc>
      </w:tr>
      <w:tr w:rsidR="009F5058" w:rsidRPr="009F5058" w14:paraId="6882C71D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939AF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32 02 11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51889BC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68A62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11,505.6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EB9CF4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8,497.5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9518C5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73.9%</w:t>
            </w:r>
          </w:p>
        </w:tc>
      </w:tr>
      <w:tr w:rsidR="009F5058" w:rsidRPr="009F5058" w14:paraId="7C82B9E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C1DA2F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8029CA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3F82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11,505.6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A78F4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8,497.5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3F9D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73.9%</w:t>
            </w:r>
          </w:p>
        </w:tc>
      </w:tr>
      <w:tr w:rsidR="009F5058" w:rsidRPr="009F5058" w14:paraId="5611DED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E23142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2C92DC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ED1C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55EED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1,059.7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5BAB08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78.5%</w:t>
            </w:r>
          </w:p>
        </w:tc>
      </w:tr>
      <w:tr w:rsidR="009F5058" w:rsidRPr="009F5058" w14:paraId="0F01A41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69F9F4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4AD215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E588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10,155.6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0AD05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7,437.8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8AFE56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73.2%</w:t>
            </w:r>
          </w:p>
        </w:tc>
      </w:tr>
      <w:tr w:rsidR="009F5058" w:rsidRPr="009F5058" w14:paraId="527EC478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4D0125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32 02 12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01137D2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პროგრამა "ჩემი პირველი კომპიუტერი"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9758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31,350.0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C3168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31,350.0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E8C2B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9F5058" w:rsidRPr="009F5058" w14:paraId="152E970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4441C7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404D82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E4F8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31,350.0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314B64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31,350.0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A15B0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3670ABF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763CB5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A7BC6F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8D5B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31,350.0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F0AB8A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31,350.0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959D5E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556D307F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1B828F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32 02 13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CB00F8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ზოგადი განათლების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F132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650.3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3DE8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A07B9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38.9%</w:t>
            </w:r>
          </w:p>
        </w:tc>
      </w:tr>
      <w:tr w:rsidR="009F5058" w:rsidRPr="009F5058" w14:paraId="1B36A8B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8EA51C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04F15E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073E7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650.3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1F534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253.3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FA4B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38.9%</w:t>
            </w:r>
          </w:p>
        </w:tc>
      </w:tr>
      <w:tr w:rsidR="009F5058" w:rsidRPr="009F5058" w14:paraId="1D89E6A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AF3E93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A46062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66914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165.3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8DF66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67.2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652D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40.6%</w:t>
            </w:r>
          </w:p>
        </w:tc>
      </w:tr>
      <w:tr w:rsidR="009F5058" w:rsidRPr="009F5058" w14:paraId="26B9EE4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E638D4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C2EF3F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5246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471.8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F67EC2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172.9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0DA6D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36.7%</w:t>
            </w:r>
          </w:p>
        </w:tc>
      </w:tr>
      <w:tr w:rsidR="009F5058" w:rsidRPr="009F5058" w14:paraId="61A7B35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5F8020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6736CC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2140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7B339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B396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9F5058" w:rsidRPr="009F5058" w14:paraId="1622D825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7997608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32 02 14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F5E0E2E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ზოგადი განათლების რეფორმის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52C1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6,167.4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FE816F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5,970.3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C5F3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96.8%</w:t>
            </w:r>
          </w:p>
        </w:tc>
      </w:tr>
      <w:tr w:rsidR="009F5058" w:rsidRPr="009F5058" w14:paraId="4E46538F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1CACD2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C2DE0A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0F83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6,167.4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94472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5,970.3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EBCDE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96.8%</w:t>
            </w:r>
          </w:p>
        </w:tc>
      </w:tr>
      <w:tr w:rsidR="009F5058" w:rsidRPr="009F5058" w14:paraId="6A944DD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B00637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8F5179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96AE6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6,136.8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8AEA3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5,939.7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EB400E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96.8%</w:t>
            </w:r>
          </w:p>
        </w:tc>
      </w:tr>
      <w:tr w:rsidR="009F5058" w:rsidRPr="009F5058" w14:paraId="4FE5D38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67A8DA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6998FD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2F35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A2BAF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8F0FB4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350626E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EF1979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550A39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A0B2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CF609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5D846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3341F73F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480FC6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032D77C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პროფესიული განათლება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8184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24,238.9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8D023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18,688.3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3FF468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77.1%</w:t>
            </w:r>
          </w:p>
        </w:tc>
      </w:tr>
      <w:tr w:rsidR="009F5058" w:rsidRPr="009F5058" w14:paraId="162569F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4B700E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BAB8A8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EDE4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23,609.8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7739B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18,290.9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91AD9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77.5%</w:t>
            </w:r>
          </w:p>
        </w:tc>
      </w:tr>
      <w:tr w:rsidR="009F5058" w:rsidRPr="009F5058" w14:paraId="165C13A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45E679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4B9F82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71F5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7E875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180.5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BE25E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150.4%</w:t>
            </w:r>
          </w:p>
        </w:tc>
      </w:tr>
      <w:tr w:rsidR="009F5058" w:rsidRPr="009F5058" w14:paraId="75E8045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56AA91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7E58C6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483C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1,664.9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A3F7E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1,399.5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0F0EE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84.1%</w:t>
            </w:r>
          </w:p>
        </w:tc>
      </w:tr>
      <w:tr w:rsidR="009F5058" w:rsidRPr="009F5058" w14:paraId="2BE08FB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0FB653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7676A5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685B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8,527.4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F7D10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7,157.6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BDCAC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83.9%</w:t>
            </w:r>
          </w:p>
        </w:tc>
      </w:tr>
      <w:tr w:rsidR="009F5058" w:rsidRPr="009F5058" w14:paraId="158CA69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0F591B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7E391C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5BCA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C8194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207.5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22F24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79.8%</w:t>
            </w:r>
          </w:p>
        </w:tc>
      </w:tr>
      <w:tr w:rsidR="009F5058" w:rsidRPr="009F5058" w14:paraId="0898A00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FE00EF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1AB6D0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82881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33.9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AB154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32.9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5BE6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97.0%</w:t>
            </w:r>
          </w:p>
        </w:tc>
      </w:tr>
      <w:tr w:rsidR="009F5058" w:rsidRPr="009F5058" w14:paraId="65C75EA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240528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8AA2BE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622A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13,003.6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0E39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9,313.0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4C1B1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71.6%</w:t>
            </w:r>
          </w:p>
        </w:tc>
      </w:tr>
      <w:tr w:rsidR="009F5058" w:rsidRPr="009F5058" w14:paraId="6C9209B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C87E4B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45F3B5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737AA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629.1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D3525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397.4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AF10D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63.2%</w:t>
            </w:r>
          </w:p>
        </w:tc>
      </w:tr>
      <w:tr w:rsidR="009F5058" w:rsidRPr="009F5058" w14:paraId="3A71A6BD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98CE5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32 03 01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D44255C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5A3B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22,938.9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2A77C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17,543.4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E61010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76.5%</w:t>
            </w:r>
          </w:p>
        </w:tc>
      </w:tr>
      <w:tr w:rsidR="009F5058" w:rsidRPr="009F5058" w14:paraId="070789A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5166CC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85849D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1589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22,329.8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B444A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17,149.6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5FDDC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76.8%</w:t>
            </w:r>
          </w:p>
        </w:tc>
      </w:tr>
      <w:tr w:rsidR="009F5058" w:rsidRPr="009F5058" w14:paraId="39CA06B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737A27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611CF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A189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434FA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F6E69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0F1C586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67145B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28D760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F487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538.9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B0537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419.3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23FA7F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77.8%</w:t>
            </w:r>
          </w:p>
        </w:tc>
      </w:tr>
      <w:tr w:rsidR="009F5058" w:rsidRPr="009F5058" w14:paraId="4B946DF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D78F40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436DE1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F272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8,527.4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B2B95B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7,157.6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21A72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83.9%</w:t>
            </w:r>
          </w:p>
        </w:tc>
      </w:tr>
      <w:tr w:rsidR="009F5058" w:rsidRPr="009F5058" w14:paraId="3D8F755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84AD81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A51193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4211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594FC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F95B6B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74.7%</w:t>
            </w:r>
          </w:p>
        </w:tc>
      </w:tr>
      <w:tr w:rsidR="009F5058" w:rsidRPr="009F5058" w14:paraId="4A56D75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394F21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18C07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9B5F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7A12C6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D3160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55FD61D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08F0BA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ABFD01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9F50A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13,001.6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9E53E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9,312.4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A96606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71.6%</w:t>
            </w:r>
          </w:p>
        </w:tc>
      </w:tr>
      <w:tr w:rsidR="009F5058" w:rsidRPr="009F5058" w14:paraId="488E644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49ED90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CF7F72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D122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609.1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537B7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393.8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57AF1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64.6%</w:t>
            </w:r>
          </w:p>
        </w:tc>
      </w:tr>
      <w:tr w:rsidR="009F5058" w:rsidRPr="009F5058" w14:paraId="0E6698F3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19AAEA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32 03 02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CFD204B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CCB4D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425C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1E522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93.8%</w:t>
            </w:r>
          </w:p>
        </w:tc>
      </w:tr>
      <w:tr w:rsidR="009F5058" w:rsidRPr="009F5058" w14:paraId="107E93E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106649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D4DC52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9244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564B8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4078B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93.8%</w:t>
            </w:r>
          </w:p>
        </w:tc>
      </w:tr>
      <w:tr w:rsidR="009F5058" w:rsidRPr="009F5058" w14:paraId="781639E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2FCAA7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224246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95F5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6F877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1B01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93.8%</w:t>
            </w:r>
          </w:p>
        </w:tc>
      </w:tr>
      <w:tr w:rsidR="009F5058" w:rsidRPr="009F5058" w14:paraId="4609EB4E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7B87D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32 03 03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BAED51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30DD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1,292.0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6AB2F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1,137.4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04870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88.0%</w:t>
            </w:r>
          </w:p>
        </w:tc>
      </w:tr>
      <w:tr w:rsidR="009F5058" w:rsidRPr="009F5058" w14:paraId="2B0093A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594F04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DD348B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9A25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1,272.0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DA9B4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1,133.9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287B3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89.1%</w:t>
            </w:r>
          </w:p>
        </w:tc>
      </w:tr>
      <w:tr w:rsidR="009F5058" w:rsidRPr="009F5058" w14:paraId="2CBDC1F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02D163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CB9C3F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A0F8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35E084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116.3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9715B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96.9%</w:t>
            </w:r>
          </w:p>
        </w:tc>
      </w:tr>
      <w:tr w:rsidR="009F5058" w:rsidRPr="009F5058" w14:paraId="240EB4D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6C79AF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291CFD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DEAB6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1,118.0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F62F2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972.7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200CE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87.0%</w:t>
            </w:r>
          </w:p>
        </w:tc>
      </w:tr>
      <w:tr w:rsidR="009F5058" w:rsidRPr="009F5058" w14:paraId="261F57A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33D2B4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B1DD9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8FD1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E5CC4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7D8E0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47A8B2F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B71A2A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17A322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E370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B5A8A6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B7CA3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96.8%</w:t>
            </w:r>
          </w:p>
        </w:tc>
      </w:tr>
      <w:tr w:rsidR="009F5058" w:rsidRPr="009F5058" w14:paraId="089DC1D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DE612E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E70271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97C0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BCA25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516D9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28.9%</w:t>
            </w:r>
          </w:p>
        </w:tc>
      </w:tr>
      <w:tr w:rsidR="009F5058" w:rsidRPr="009F5058" w14:paraId="3DB8915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722351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65B80F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6FFD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66CE6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AE4FC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17.9%</w:t>
            </w:r>
          </w:p>
        </w:tc>
      </w:tr>
      <w:tr w:rsidR="009F5058" w:rsidRPr="009F5058" w14:paraId="63CD9EBF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6CADCA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24018F3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უმაღლესი განათლება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0A163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90,911.4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E022F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90,446.0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4E798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99.5%</w:t>
            </w:r>
          </w:p>
        </w:tc>
      </w:tr>
      <w:tr w:rsidR="009F5058" w:rsidRPr="009F5058" w14:paraId="094434C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24FF99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127583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703C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90,522.3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5DE2F1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89,936.7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7C204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99.4%</w:t>
            </w:r>
          </w:p>
        </w:tc>
      </w:tr>
      <w:tr w:rsidR="009F5058" w:rsidRPr="009F5058" w14:paraId="279F946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8A92B4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CEE281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8510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7,456.3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6DFEB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7,122.7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75449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95.5%</w:t>
            </w:r>
          </w:p>
        </w:tc>
      </w:tr>
      <w:tr w:rsidR="009F5058" w:rsidRPr="009F5058" w14:paraId="0B5B013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00D6BA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DE84BB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ACDD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5,882.2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CACD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3,633.8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435B4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61.8%</w:t>
            </w:r>
          </w:p>
        </w:tc>
      </w:tr>
      <w:tr w:rsidR="009F5058" w:rsidRPr="009F5058" w14:paraId="1D37298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D4AB64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640BCE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9CD4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841.3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78564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2,173.3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38054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258.3%</w:t>
            </w:r>
          </w:p>
        </w:tc>
      </w:tr>
      <w:tr w:rsidR="009F5058" w:rsidRPr="009F5058" w14:paraId="0DD573B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841680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040A6A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46A4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497.0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025371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1,407.2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EBEEEA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283.1%</w:t>
            </w:r>
          </w:p>
        </w:tc>
      </w:tr>
      <w:tr w:rsidR="009F5058" w:rsidRPr="009F5058" w14:paraId="5F39076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0C4725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B645FE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C026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59.2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A8CAA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53.8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18465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90.9%</w:t>
            </w:r>
          </w:p>
        </w:tc>
      </w:tr>
      <w:tr w:rsidR="009F5058" w:rsidRPr="009F5058" w14:paraId="3C47D21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9DDB5D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995AE2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46FF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75,786.3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4B4BE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75,545.9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4FF96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99.7%</w:t>
            </w:r>
          </w:p>
        </w:tc>
      </w:tr>
      <w:tr w:rsidR="009F5058" w:rsidRPr="009F5058" w14:paraId="4086D02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A53A3F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5C6B60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4280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389.1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935DF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509.4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2DAD7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130.9%</w:t>
            </w:r>
          </w:p>
        </w:tc>
      </w:tr>
      <w:tr w:rsidR="009F5058" w:rsidRPr="009F5058" w14:paraId="2D6B511D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0EEC4F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32 04 01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AAFA14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გამოცდების ორგანიზება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C9E4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6,887.0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25E29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4,553.5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17B97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66.1%</w:t>
            </w:r>
          </w:p>
        </w:tc>
      </w:tr>
      <w:tr w:rsidR="009F5058" w:rsidRPr="009F5058" w14:paraId="5F593BB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9138D1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18971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69A1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6,597.0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F75E7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4,315.9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92BC60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65.4%</w:t>
            </w:r>
          </w:p>
        </w:tc>
      </w:tr>
      <w:tr w:rsidR="009F5058" w:rsidRPr="009F5058" w14:paraId="17C091D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D5472E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BCA0F0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AFF9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2,390.5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6F542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2,194.7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A06F3B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91.8%</w:t>
            </w:r>
          </w:p>
        </w:tc>
      </w:tr>
      <w:tr w:rsidR="009F5058" w:rsidRPr="009F5058" w14:paraId="0CEA7E8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1A6CCB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707DDB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D0DA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4,037.3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5626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1,953.2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A1AB0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48.4%</w:t>
            </w:r>
          </w:p>
        </w:tc>
      </w:tr>
      <w:tr w:rsidR="009F5058" w:rsidRPr="009F5058" w14:paraId="2A120F9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B049A8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AA8B0D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95F23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77AF3D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2E9453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176C807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1ED43A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648A30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A208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46.2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22248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46.2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849EF4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24033AD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889CFC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9F561C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B60B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3E339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F3088F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84.3%</w:t>
            </w:r>
          </w:p>
        </w:tc>
      </w:tr>
      <w:tr w:rsidR="009F5058" w:rsidRPr="009F5058" w14:paraId="14EE1D6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AF5B63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F5BD02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4CDA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290.0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F658B2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237.6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9735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81.9%</w:t>
            </w:r>
          </w:p>
        </w:tc>
      </w:tr>
      <w:tr w:rsidR="009F5058" w:rsidRPr="009F5058" w14:paraId="180CE6A3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DEB58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32 04 02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8AA5828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04C4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74,965.9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405B1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74,809.7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9846B1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9F5058" w:rsidRPr="009F5058" w14:paraId="044A7CB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1F8C52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FB0E72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A17A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74,965.9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DD3E9F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74,809.7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5C366C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99.8%</w:t>
            </w:r>
          </w:p>
        </w:tc>
      </w:tr>
      <w:tr w:rsidR="009F5058" w:rsidRPr="009F5058" w14:paraId="5B8D570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89E661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FBE9D3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A287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369.0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C4817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369.0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4C8EF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6F21A91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851CB1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4E8253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E97B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74,596.9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03CCEA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74,440.7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7D205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9F5058" w:rsidRPr="009F5058" w14:paraId="4F2DC1D4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795FF2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32 04 03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0E4262C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უმაღლესი განათლების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9959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130.2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50967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4C7C7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67.3%</w:t>
            </w:r>
          </w:p>
        </w:tc>
      </w:tr>
      <w:tr w:rsidR="009F5058" w:rsidRPr="009F5058" w14:paraId="6838840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971C14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C0F88E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0482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128.6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7208D7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87.6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6E05C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68.1%</w:t>
            </w:r>
          </w:p>
        </w:tc>
      </w:tr>
      <w:tr w:rsidR="009F5058" w:rsidRPr="009F5058" w14:paraId="3EFBD3B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B2D5BC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625CDD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5652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128.6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1AB98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F1620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68.1%</w:t>
            </w:r>
          </w:p>
        </w:tc>
      </w:tr>
      <w:tr w:rsidR="009F5058" w:rsidRPr="009F5058" w14:paraId="6CE0600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DF6C70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F3F7CA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9D72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03F5B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9A3D2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59E2D1C1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76D116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32 04 04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49E5B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FFA56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1,544.1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17A4D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718.0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BE98D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46.5%</w:t>
            </w:r>
          </w:p>
        </w:tc>
      </w:tr>
      <w:tr w:rsidR="009F5058" w:rsidRPr="009F5058" w14:paraId="267C117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D95D1E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7A236E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2107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1,534.1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F249D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711.2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ACD71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46.4%</w:t>
            </w:r>
          </w:p>
        </w:tc>
      </w:tr>
      <w:tr w:rsidR="009F5058" w:rsidRPr="009F5058" w14:paraId="76CFE65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0B6993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821639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F5AA8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175.6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29C2E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126.0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CB856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71.7%</w:t>
            </w:r>
          </w:p>
        </w:tc>
      </w:tr>
      <w:tr w:rsidR="009F5058" w:rsidRPr="009F5058" w14:paraId="606A3E3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0C3EB7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72D5B6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1814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272.0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0E0C2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985E33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86.1%</w:t>
            </w:r>
          </w:p>
        </w:tc>
      </w:tr>
      <w:tr w:rsidR="009F5058" w:rsidRPr="009F5058" w14:paraId="6227F48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6E0EB1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DA8A76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2AFB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002D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7CF2E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76.0%</w:t>
            </w:r>
          </w:p>
        </w:tc>
      </w:tr>
      <w:tr w:rsidR="009F5058" w:rsidRPr="009F5058" w14:paraId="072385E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1DDE17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81EC7E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E7BB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1,076.5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136A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343.4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BEBFBB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31.9%</w:t>
            </w:r>
          </w:p>
        </w:tc>
      </w:tr>
      <w:tr w:rsidR="009F5058" w:rsidRPr="009F5058" w14:paraId="33ED902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8D599A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574A39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B49E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A31EC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84897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67.4%</w:t>
            </w:r>
          </w:p>
        </w:tc>
      </w:tr>
      <w:tr w:rsidR="009F5058" w:rsidRPr="009F5058" w14:paraId="7C344EE2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BC0A0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32 04 05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7DC46BE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92DB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7,384.3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4EBC2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10,277.3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98E92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139.2%</w:t>
            </w:r>
          </w:p>
        </w:tc>
      </w:tr>
      <w:tr w:rsidR="009F5058" w:rsidRPr="009F5058" w14:paraId="34F76E8D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DC3214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1E046E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0E03D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7,296.8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B5E7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10,012.2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57A6E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137.2%</w:t>
            </w:r>
          </w:p>
        </w:tc>
      </w:tr>
      <w:tr w:rsidR="009F5058" w:rsidRPr="009F5058" w14:paraId="0FC9034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358F6E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704FA6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06E5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4,890.2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4AEE0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4,802.1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F02BB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98.2%</w:t>
            </w:r>
          </w:p>
        </w:tc>
      </w:tr>
      <w:tr w:rsidR="009F5058" w:rsidRPr="009F5058" w14:paraId="34EA7B4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D8EF2A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FFF342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7F92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1,444.3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5225C6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1,358.7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23EF9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94.1%</w:t>
            </w:r>
          </w:p>
        </w:tc>
      </w:tr>
      <w:tr w:rsidR="009F5058" w:rsidRPr="009F5058" w14:paraId="6167F4D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2875E2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E32F8F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85376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841.3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5AB3B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2,173.3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52758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258.3%</w:t>
            </w:r>
          </w:p>
        </w:tc>
      </w:tr>
      <w:tr w:rsidR="009F5058" w:rsidRPr="009F5058" w14:paraId="6902BE5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C285A6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320349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8F9B7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14D01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2412A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7101.2%</w:t>
            </w:r>
          </w:p>
        </w:tc>
      </w:tr>
      <w:tr w:rsidR="009F5058" w:rsidRPr="009F5058" w14:paraId="401F4BA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94E302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799583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DA74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7BACEE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49FC3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392BD61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BA515D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7429A7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2D83A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A207A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AFA23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719.0%</w:t>
            </w:r>
          </w:p>
        </w:tc>
      </w:tr>
      <w:tr w:rsidR="009F5058" w:rsidRPr="009F5058" w14:paraId="6E7771F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1C2183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E289FB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85361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87.5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C7899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265.1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9A29D3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302.9%</w:t>
            </w:r>
          </w:p>
        </w:tc>
      </w:tr>
      <w:tr w:rsidR="009F5058" w:rsidRPr="009F5058" w14:paraId="3035FE5D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775D24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B3D97B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F109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33,840.2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E18FA9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30,792.9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F5237D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91.0%</w:t>
            </w:r>
          </w:p>
        </w:tc>
      </w:tr>
      <w:tr w:rsidR="009F5058" w:rsidRPr="009F5058" w14:paraId="246A5D8B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26C10E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6D11C9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42F9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33,290.8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76FDD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30,315.3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984BD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91.1%</w:t>
            </w:r>
          </w:p>
        </w:tc>
      </w:tr>
      <w:tr w:rsidR="009F5058" w:rsidRPr="009F5058" w14:paraId="053E9BE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F93518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1AA513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FADA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2,722.5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BA189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2,471.9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F337C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90.8%</w:t>
            </w:r>
          </w:p>
        </w:tc>
      </w:tr>
      <w:tr w:rsidR="009F5058" w:rsidRPr="009F5058" w14:paraId="56E96B8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DEE81A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1F0634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1E11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1,539.3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2964D9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1,197.4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B2B4B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77.8%</w:t>
            </w:r>
          </w:p>
        </w:tc>
      </w:tr>
      <w:tr w:rsidR="009F5058" w:rsidRPr="009F5058" w14:paraId="11F4CFC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3D0330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5416FF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718FA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9,420.4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1A0DE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8,778.2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38860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93.2%</w:t>
            </w:r>
          </w:p>
        </w:tc>
      </w:tr>
      <w:tr w:rsidR="009F5058" w:rsidRPr="009F5058" w14:paraId="141F0D5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7D34B2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FF6CC7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0DEA9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16,425.3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2ED46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15,109.1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3BFE7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92.0%</w:t>
            </w:r>
          </w:p>
        </w:tc>
      </w:tr>
      <w:tr w:rsidR="009F5058" w:rsidRPr="009F5058" w14:paraId="493811E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650291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C45005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2AF1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07266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FCFFD5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68.2%</w:t>
            </w:r>
          </w:p>
        </w:tc>
      </w:tr>
      <w:tr w:rsidR="009F5058" w:rsidRPr="009F5058" w14:paraId="6FA03E5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714D14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AE116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DF3A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3,166.7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2D9A0A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2,747.3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1F6441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86.8%</w:t>
            </w:r>
          </w:p>
        </w:tc>
      </w:tr>
      <w:tr w:rsidR="009F5058" w:rsidRPr="009F5058" w14:paraId="103D56F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1846AB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FFEE9E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5F89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549.4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92E8E3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477.6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A12D9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86.9%</w:t>
            </w:r>
          </w:p>
        </w:tc>
      </w:tr>
      <w:tr w:rsidR="009F5058" w:rsidRPr="009F5058" w14:paraId="5F350C71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1C3F28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32 05 01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DFB51D2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7EB2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20,725.3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08B9C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18,824.6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70A3F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90.8%</w:t>
            </w:r>
          </w:p>
        </w:tc>
      </w:tr>
      <w:tr w:rsidR="009F5058" w:rsidRPr="009F5058" w14:paraId="36B2DD4E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12B2D9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080818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F4D33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20,243.3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7576B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18,355.0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FC6BF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90.7%</w:t>
            </w:r>
          </w:p>
        </w:tc>
      </w:tr>
      <w:tr w:rsidR="009F5058" w:rsidRPr="009F5058" w14:paraId="40D51A0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6E0D46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4034F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3C32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C6886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331.7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10827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88.4%</w:t>
            </w:r>
          </w:p>
        </w:tc>
      </w:tr>
      <w:tr w:rsidR="009F5058" w:rsidRPr="009F5058" w14:paraId="49F2DAB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A558A5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A8093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772B6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339.8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C8B1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253.9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4ADC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74.7%</w:t>
            </w:r>
          </w:p>
        </w:tc>
      </w:tr>
      <w:tr w:rsidR="009F5058" w:rsidRPr="009F5058" w14:paraId="5CAD7D6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4BE007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824A87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6022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16,422.3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01BE5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15,109.1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94525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92.0%</w:t>
            </w:r>
          </w:p>
        </w:tc>
      </w:tr>
      <w:tr w:rsidR="009F5058" w:rsidRPr="009F5058" w14:paraId="6C4D6E4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6B00D1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AF3FCA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3195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247C7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6D033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56.0%</w:t>
            </w:r>
          </w:p>
        </w:tc>
      </w:tr>
      <w:tr w:rsidR="009F5058" w:rsidRPr="009F5058" w14:paraId="4D5D6D3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18DBC4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57C686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BD05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3,098.3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E8770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2,655.8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D017E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85.7%</w:t>
            </w:r>
          </w:p>
        </w:tc>
      </w:tr>
      <w:tr w:rsidR="009F5058" w:rsidRPr="009F5058" w14:paraId="57E946C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43332C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30537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FFAF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482.0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702CAA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469.6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1251D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97.4%</w:t>
            </w:r>
          </w:p>
        </w:tc>
      </w:tr>
      <w:tr w:rsidR="009F5058" w:rsidRPr="009F5058" w14:paraId="7C45100E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2B4D68F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32 05 02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3C053F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სამეცნიერო დაწესებულებების პროგრამები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6250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3,108.3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AB8E3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2,632.0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1FF5A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84.7%</w:t>
            </w:r>
          </w:p>
        </w:tc>
      </w:tr>
      <w:tr w:rsidR="009F5058" w:rsidRPr="009F5058" w14:paraId="24EC7F9E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085D80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9BE6B6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2A17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3,060.9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EC100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2,624.0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D4897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85.7%</w:t>
            </w:r>
          </w:p>
        </w:tc>
      </w:tr>
      <w:tr w:rsidR="009F5058" w:rsidRPr="009F5058" w14:paraId="4E0F1E8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FE8A70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B5C1D6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E076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1,898.5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92DBE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1,691.7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AE1A8A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89.1%</w:t>
            </w:r>
          </w:p>
        </w:tc>
      </w:tr>
      <w:tr w:rsidR="009F5058" w:rsidRPr="009F5058" w14:paraId="694CBCA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511F19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C6CEBB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9BB37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1,149.6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54154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894.5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4111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77.8%</w:t>
            </w:r>
          </w:p>
        </w:tc>
      </w:tr>
      <w:tr w:rsidR="009F5058" w:rsidRPr="009F5058" w14:paraId="52BF13B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FEF052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FA4730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DD4A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E8D64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4F1A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412C1C9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765695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8881E6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042F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096EE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951C6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73.3%</w:t>
            </w:r>
          </w:p>
        </w:tc>
      </w:tr>
      <w:tr w:rsidR="009F5058" w:rsidRPr="009F5058" w14:paraId="2E33F33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452875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D1E889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6BEC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269CD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FEC10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548.9%</w:t>
            </w:r>
          </w:p>
        </w:tc>
      </w:tr>
      <w:tr w:rsidR="009F5058" w:rsidRPr="009F5058" w14:paraId="1B2393E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A058EE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247B6D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3E33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47.4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13DC3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96FA5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16.8%</w:t>
            </w:r>
          </w:p>
        </w:tc>
      </w:tr>
      <w:tr w:rsidR="009F5058" w:rsidRPr="009F5058" w14:paraId="14D47EB6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EEE68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32 05 03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B199D3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B174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2DE18D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539.5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D6C75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95.6%</w:t>
            </w:r>
          </w:p>
        </w:tc>
      </w:tr>
      <w:tr w:rsidR="009F5058" w:rsidRPr="009F5058" w14:paraId="2D3F483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70DC04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5974AA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1821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544.0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0BC43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539.5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178AA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99.2%</w:t>
            </w:r>
          </w:p>
        </w:tc>
      </w:tr>
      <w:tr w:rsidR="009F5058" w:rsidRPr="009F5058" w14:paraId="48FD9AC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FC2F3D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512963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18AA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449.0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E4241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448.6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EE3EC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9F5058" w:rsidRPr="009F5058" w14:paraId="50F85C9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4286E4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1BA8C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25E3D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6A235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49.1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7ED2D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98.2%</w:t>
            </w:r>
          </w:p>
        </w:tc>
      </w:tr>
      <w:tr w:rsidR="009F5058" w:rsidRPr="009F5058" w14:paraId="0C0DFFA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30446A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617209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4992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1799B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6147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5263769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014E5B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CBD3FC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43E6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EE910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2451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87.0%</w:t>
            </w:r>
          </w:p>
        </w:tc>
      </w:tr>
      <w:tr w:rsidR="009F5058" w:rsidRPr="009F5058" w14:paraId="2B3699C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CC9A3E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EA2747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5BE4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56792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174DC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95.7%</w:t>
            </w:r>
          </w:p>
        </w:tc>
      </w:tr>
      <w:tr w:rsidR="009F5058" w:rsidRPr="009F5058" w14:paraId="221BCE5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8B53CF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F1480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65A6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0A551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12B38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2E034B99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1FC6EC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32 05 04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D697DEC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სამეცნიერო კვლევების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109C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9,442.6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F51C0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8,796.9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E41D1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93.2%</w:t>
            </w:r>
          </w:p>
        </w:tc>
      </w:tr>
      <w:tr w:rsidR="009F5058" w:rsidRPr="009F5058" w14:paraId="46DCA2F0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F77FDA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4ADE0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34EE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9,442.6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1AD13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8,796.9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7E492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93.2%</w:t>
            </w:r>
          </w:p>
        </w:tc>
      </w:tr>
      <w:tr w:rsidR="009F5058" w:rsidRPr="009F5058" w14:paraId="445DD73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963ADB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00C789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79E47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9,420.4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43D52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8,778.2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F8109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93.2%</w:t>
            </w:r>
          </w:p>
        </w:tc>
      </w:tr>
      <w:tr w:rsidR="009F5058" w:rsidRPr="009F5058" w14:paraId="5D6512D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F15516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FE1F8F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1946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B7E7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143B4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84.1%</w:t>
            </w:r>
          </w:p>
        </w:tc>
      </w:tr>
      <w:tr w:rsidR="009F5058" w:rsidRPr="009F5058" w14:paraId="56E1275C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0990CE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3414DF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ინკლუზიური განათლება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57CA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11,119.9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2053F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10,476.4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E55A6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94.2%</w:t>
            </w:r>
          </w:p>
        </w:tc>
      </w:tr>
      <w:tr w:rsidR="009F5058" w:rsidRPr="009F5058" w14:paraId="4C00A20B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6AFE15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465B10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4570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11,119.9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FD7E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10,476.4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EF2F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94.2%</w:t>
            </w:r>
          </w:p>
        </w:tc>
      </w:tr>
      <w:tr w:rsidR="009F5058" w:rsidRPr="009F5058" w14:paraId="3EA7D8D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F556E1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B6C558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18C2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884.4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EE5C3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601.9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F8AE6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68.1%</w:t>
            </w:r>
          </w:p>
        </w:tc>
      </w:tr>
      <w:tr w:rsidR="009F5058" w:rsidRPr="009F5058" w14:paraId="235994F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83757D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31F73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E531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1,818.0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CA5EA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1,598.4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42325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87.9%</w:t>
            </w:r>
          </w:p>
        </w:tc>
      </w:tr>
      <w:tr w:rsidR="009F5058" w:rsidRPr="009F5058" w14:paraId="43A27D2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EB3C95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23F64F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1072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2F44A4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0D201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90.4%</w:t>
            </w:r>
          </w:p>
        </w:tc>
      </w:tr>
      <w:tr w:rsidR="009F5058" w:rsidRPr="009F5058" w14:paraId="623328F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BA948D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85B647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2A5B0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8,400.0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4F343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8,260.1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6CDB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98.3%</w:t>
            </w:r>
          </w:p>
        </w:tc>
      </w:tr>
      <w:tr w:rsidR="009F5058" w:rsidRPr="009F5058" w14:paraId="28B63A9A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5FB8B9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32 06 01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CB4D8D4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ინკლუზიური სწავლების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EF2A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899.9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237FF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713.1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955B9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79.2%</w:t>
            </w:r>
          </w:p>
        </w:tc>
      </w:tr>
      <w:tr w:rsidR="009F5058" w:rsidRPr="009F5058" w14:paraId="4C41BDC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1F2E76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A55DB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0958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899.9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68D50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713.1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655FF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79.2%</w:t>
            </w:r>
          </w:p>
        </w:tc>
      </w:tr>
      <w:tr w:rsidR="009F5058" w:rsidRPr="009F5058" w14:paraId="7A0516D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11A17E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11454A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018D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607.4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AAD7F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468.9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D0529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77.2%</w:t>
            </w:r>
          </w:p>
        </w:tc>
      </w:tr>
      <w:tr w:rsidR="009F5058" w:rsidRPr="009F5058" w14:paraId="3AFB4A6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04B043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8ED630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FE0F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9E5A3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BF898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83.0%</w:t>
            </w:r>
          </w:p>
        </w:tc>
      </w:tr>
      <w:tr w:rsidR="009F5058" w:rsidRPr="009F5058" w14:paraId="5FC3198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562716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A4DB9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8967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14EE1A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A349E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90.4%</w:t>
            </w:r>
          </w:p>
        </w:tc>
      </w:tr>
      <w:tr w:rsidR="009F5058" w:rsidRPr="009F5058" w14:paraId="2C4D0769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5AB77D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32 07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C5F240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ინფრასტრუქტურის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F724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58,654.4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C522F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54,752.7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804D4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93.3%</w:t>
            </w:r>
          </w:p>
        </w:tc>
      </w:tr>
      <w:tr w:rsidR="009F5058" w:rsidRPr="009F5058" w14:paraId="242925B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222160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0B4881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D61AB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27,137.3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8CB02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27,009.3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F3BCC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99.5%</w:t>
            </w:r>
          </w:p>
        </w:tc>
      </w:tr>
      <w:tr w:rsidR="009F5058" w:rsidRPr="009F5058" w14:paraId="4BC7055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9983E1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092A7B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38C3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2,356.7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DA3F81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2,311.3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72C3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98.1%</w:t>
            </w:r>
          </w:p>
        </w:tc>
      </w:tr>
      <w:tr w:rsidR="009F5058" w:rsidRPr="009F5058" w14:paraId="6A6B950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D25F53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43D017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6D2A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395.2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DFD05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ED708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90.8%</w:t>
            </w:r>
          </w:p>
        </w:tc>
      </w:tr>
      <w:tr w:rsidR="009F5058" w:rsidRPr="009F5058" w14:paraId="4C5D550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C409C9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C4E49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8144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4,079.2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3327F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4,079.2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54EEE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1552103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394C4B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D4B770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21F3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879EE3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8B4A6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222D3B3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84403B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4503EA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7F7F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20,294.3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74E29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20,248.2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C9A2F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9F5058" w:rsidRPr="009F5058" w14:paraId="2197E0F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C45759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FBCD5B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5F4E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31,517.1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562DF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27,743.4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D145F4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88.0%</w:t>
            </w:r>
          </w:p>
        </w:tc>
      </w:tr>
      <w:tr w:rsidR="009F5058" w:rsidRPr="009F5058" w14:paraId="010F36BC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5A9D2F3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32 07 01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B29AE5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1148F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25,424.5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72A23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24,058.0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6AEF5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94.6%</w:t>
            </w:r>
          </w:p>
        </w:tc>
      </w:tr>
      <w:tr w:rsidR="009F5058" w:rsidRPr="009F5058" w14:paraId="147A4DC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FB37E3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3FE25D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FE022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3,147.0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6A50D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3,076.8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512FC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97.8%</w:t>
            </w:r>
          </w:p>
        </w:tc>
      </w:tr>
      <w:tr w:rsidR="009F5058" w:rsidRPr="009F5058" w14:paraId="421FEF9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30668F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7F5A2E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7628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1,425.6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0F772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1,400.9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FEE40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98.3%</w:t>
            </w:r>
          </w:p>
        </w:tc>
      </w:tr>
      <w:tr w:rsidR="009F5058" w:rsidRPr="009F5058" w14:paraId="0605458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E380C8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745CDF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FA7F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1,505.0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3ECC4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1,505.0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3C1B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6DF9321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348081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D6BCE0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CB8A5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A86A3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A4180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0140CA5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C028E3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916BE4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8F86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204.5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52810B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159.1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D159D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77.8%</w:t>
            </w:r>
          </w:p>
        </w:tc>
      </w:tr>
      <w:tr w:rsidR="009F5058" w:rsidRPr="009F5058" w14:paraId="73DE4B7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D9E97D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833C3B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E8E43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22,277.5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587FD2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20,981.2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06AB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94.2%</w:t>
            </w:r>
          </w:p>
        </w:tc>
      </w:tr>
      <w:tr w:rsidR="009F5058" w:rsidRPr="009F5058" w14:paraId="63F57629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320345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32 07 02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28FA975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64BD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7,871.0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FCD7D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7,820.2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94DAD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9F5058" w:rsidRPr="009F5058" w14:paraId="7E28599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AC2EEF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3556A8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E52B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2,371.0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D28C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2,361.5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066AD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99.6%</w:t>
            </w:r>
          </w:p>
        </w:tc>
      </w:tr>
      <w:tr w:rsidR="009F5058" w:rsidRPr="009F5058" w14:paraId="759EEC6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D02B89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C6FADD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6D64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6C5C5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2514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90.5%</w:t>
            </w:r>
          </w:p>
        </w:tc>
      </w:tr>
      <w:tr w:rsidR="009F5058" w:rsidRPr="009F5058" w14:paraId="49683A6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CE118F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288AAC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0D75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2,271.0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F5919D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2,271.0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840CF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0BE770E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E947E5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1C0C1E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DB88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FDFE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5,458.7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50B41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99.2%</w:t>
            </w:r>
          </w:p>
        </w:tc>
      </w:tr>
      <w:tr w:rsidR="009F5058" w:rsidRPr="009F5058" w14:paraId="238F1E53" w14:textId="77777777" w:rsidTr="00531DA3">
        <w:trPr>
          <w:trHeight w:val="1455"/>
        </w:trPr>
        <w:tc>
          <w:tcPr>
            <w:tcW w:w="498" w:type="pct"/>
            <w:shd w:val="clear" w:color="auto" w:fill="auto"/>
            <w:vAlign w:val="center"/>
            <w:hideMark/>
          </w:tcPr>
          <w:p w14:paraId="48E3CA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32 07 03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5D6B682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2494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687.0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B726A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438.2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F6868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63.8%</w:t>
            </w:r>
          </w:p>
        </w:tc>
      </w:tr>
      <w:tr w:rsidR="009F5058" w:rsidRPr="009F5058" w14:paraId="66EBFCB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48B2D2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A4FB9D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9A09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687.0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369B3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438.2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925B70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63.8%</w:t>
            </w:r>
          </w:p>
        </w:tc>
      </w:tr>
      <w:tr w:rsidR="009F5058" w:rsidRPr="009F5058" w14:paraId="412794E5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064A92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32 07 04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5D6D42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9626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303.1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45D39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77BBDA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9F5058" w:rsidRPr="009F5058" w14:paraId="45452D6B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687FE3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A315D5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D619F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303.1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AAEBF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303.1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0574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302FB2E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9EC3F6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748607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A911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303.1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70DF0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CC081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38F41400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0EF84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32 07 05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FC1367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5247D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859.0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99C001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820.0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0BD4B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95.5%</w:t>
            </w:r>
          </w:p>
        </w:tc>
      </w:tr>
      <w:tr w:rsidR="009F5058" w:rsidRPr="009F5058" w14:paraId="13262AF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6B0104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B6D4A3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C3D7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859.0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62E14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820.0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0C5E6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95.5%</w:t>
            </w:r>
          </w:p>
        </w:tc>
      </w:tr>
      <w:tr w:rsidR="009F5058" w:rsidRPr="009F5058" w14:paraId="4821C9D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A4BC64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802B5F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0B77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831.1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1E9FC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820.0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88CAE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98.7%</w:t>
            </w:r>
          </w:p>
        </w:tc>
      </w:tr>
      <w:tr w:rsidR="009F5058" w:rsidRPr="009F5058" w14:paraId="5A04C94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34A3F0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262147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B8EA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27.9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C13DF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1782A8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6107502C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4AB48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32 07 06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A013D5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9BE3A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2,905.6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378CF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718.3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CC372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24.7%</w:t>
            </w:r>
          </w:p>
        </w:tc>
      </w:tr>
      <w:tr w:rsidR="009F5058" w:rsidRPr="009F5058" w14:paraId="0613AE2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09B818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8C4CDD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199B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2,905.6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E611B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718.3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E6EA7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24.7%</w:t>
            </w:r>
          </w:p>
        </w:tc>
      </w:tr>
      <w:tr w:rsidR="009F5058" w:rsidRPr="009F5058" w14:paraId="4371639B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C0BD3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32 07 07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CCFC2D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725B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20,604.1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2328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20,594.8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6DB3A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9F5058" w:rsidRPr="009F5058" w14:paraId="0B563D2F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006F74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649C4B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0DBE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20,457.1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55BFD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20,447.8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182BD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1AD3AB2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675ED6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52113C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01B7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367.4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9D859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BE492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97.6%</w:t>
            </w:r>
          </w:p>
        </w:tc>
      </w:tr>
      <w:tr w:rsidR="009F5058" w:rsidRPr="009F5058" w14:paraId="62251E4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559114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4F8365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49A33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20,089.8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10829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20,089.1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136E6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2FE3B6A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507464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1F423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3C3B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ED3EE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147.0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3690B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2F149B79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4DE3268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32 08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E498DD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D33C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3,453.9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0C710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2,952.8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FCDA3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85.5%</w:t>
            </w:r>
          </w:p>
        </w:tc>
      </w:tr>
      <w:tr w:rsidR="009F5058" w:rsidRPr="009F5058" w14:paraId="5DEDE19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49D354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124AE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D02C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3,435.3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34527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2,946.9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F05006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85.8%</w:t>
            </w:r>
          </w:p>
        </w:tc>
      </w:tr>
      <w:tr w:rsidR="009F5058" w:rsidRPr="009F5058" w14:paraId="28DF339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9F413B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3A5B76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7A26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2,217.0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41500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2,171.7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4CD73C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98.0%</w:t>
            </w:r>
          </w:p>
        </w:tc>
      </w:tr>
      <w:tr w:rsidR="009F5058" w:rsidRPr="009F5058" w14:paraId="6B1E639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5CB1EB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C65494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B95F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1,137.3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68A92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704.3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D24E2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61.9%</w:t>
            </w:r>
          </w:p>
        </w:tc>
      </w:tr>
      <w:tr w:rsidR="009F5058" w:rsidRPr="009F5058" w14:paraId="038DD5D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7DF4E6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CCFA84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7669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AABF4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D2803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95.5%</w:t>
            </w:r>
          </w:p>
        </w:tc>
      </w:tr>
      <w:tr w:rsidR="009F5058" w:rsidRPr="009F5058" w14:paraId="06A3295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35239E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4835F3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E8C7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3282F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7B931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45.9%</w:t>
            </w:r>
          </w:p>
        </w:tc>
      </w:tr>
      <w:tr w:rsidR="009F5058" w:rsidRPr="009F5058" w14:paraId="5CB5DDB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C758DD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4CFB43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41A1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EC37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810EF3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56.3%</w:t>
            </w:r>
          </w:p>
        </w:tc>
      </w:tr>
      <w:tr w:rsidR="009F5058" w:rsidRPr="009F5058" w14:paraId="3C4C3BC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807429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99292E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1A0E3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18.6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DA048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90CD4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31.8%</w:t>
            </w:r>
          </w:p>
        </w:tc>
      </w:tr>
      <w:tr w:rsidR="009F5058" w:rsidRPr="009F5058" w14:paraId="5716DB58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539EE8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32 09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25BF5C5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კულტურის განვითარების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F0363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40,790.7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65CF04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33,467.1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67A26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82.0%</w:t>
            </w:r>
          </w:p>
        </w:tc>
      </w:tr>
      <w:tr w:rsidR="009F5058" w:rsidRPr="009F5058" w14:paraId="10296E7D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2E9A0C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7C8C12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A732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37,802.7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855253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30,636.7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58165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81.0%</w:t>
            </w:r>
          </w:p>
        </w:tc>
      </w:tr>
      <w:tr w:rsidR="009F5058" w:rsidRPr="009F5058" w14:paraId="47677E8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0806EE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2C58C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57C7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17,493.3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C8B87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17,048.5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FD19C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97.5%</w:t>
            </w:r>
          </w:p>
        </w:tc>
      </w:tr>
      <w:tr w:rsidR="009F5058" w:rsidRPr="009F5058" w14:paraId="7F65077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86D375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0EFDC1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DB4B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9,696.7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3D927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6,502.0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CC868B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67.1%</w:t>
            </w:r>
          </w:p>
        </w:tc>
      </w:tr>
      <w:tr w:rsidR="009F5058" w:rsidRPr="009F5058" w14:paraId="45EFB62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1DC772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1D34CF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3C4B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3,317.5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E2E96F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1,338.0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633B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40.3%</w:t>
            </w:r>
          </w:p>
        </w:tc>
      </w:tr>
      <w:tr w:rsidR="009F5058" w:rsidRPr="009F5058" w14:paraId="41729AD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82C100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D6E7FF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2F97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5,654.9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3C368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4,601.4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A9B43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81.4%</w:t>
            </w:r>
          </w:p>
        </w:tc>
      </w:tr>
      <w:tr w:rsidR="009F5058" w:rsidRPr="009F5058" w14:paraId="5223946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4AB4C8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AA48F4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191F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55.4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CEAF3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C9819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72.6%</w:t>
            </w:r>
          </w:p>
        </w:tc>
      </w:tr>
      <w:tr w:rsidR="009F5058" w:rsidRPr="009F5058" w14:paraId="3A3027A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A00608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B84B8B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B041B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1,584.9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DD5EA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1,106.6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292861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69.8%</w:t>
            </w:r>
          </w:p>
        </w:tc>
      </w:tr>
      <w:tr w:rsidR="009F5058" w:rsidRPr="009F5058" w14:paraId="0CC3C48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46D398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D45F64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058E4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907.8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0312C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750.2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997B9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82.6%</w:t>
            </w:r>
          </w:p>
        </w:tc>
      </w:tr>
      <w:tr w:rsidR="009F5058" w:rsidRPr="009F5058" w14:paraId="28C8782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D56972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DF18A8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5C7B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2,080.1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50117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2,080.1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5DE35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77208D73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2DB657F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32 10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758A858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3F12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8,898.6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1A683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7,942.9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C0A02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89.3%</w:t>
            </w:r>
          </w:p>
        </w:tc>
      </w:tr>
      <w:tr w:rsidR="009F5058" w:rsidRPr="009F5058" w14:paraId="7EB1F80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6DF7F2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71E815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54D5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8,075.3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9A0A1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7,403.0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27287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91.7%</w:t>
            </w:r>
          </w:p>
        </w:tc>
      </w:tr>
      <w:tr w:rsidR="009F5058" w:rsidRPr="009F5058" w14:paraId="5B17566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C84BCA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B46EFC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6937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5,201.3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E9168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5,214.1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B501A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100.2%</w:t>
            </w:r>
          </w:p>
        </w:tc>
      </w:tr>
      <w:tr w:rsidR="009F5058" w:rsidRPr="009F5058" w14:paraId="508F002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95BB78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E9D137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003F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2,595.6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397B7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1,937.0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E60BF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74.6%</w:t>
            </w:r>
          </w:p>
        </w:tc>
      </w:tr>
      <w:tr w:rsidR="009F5058" w:rsidRPr="009F5058" w14:paraId="07D45B5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90610F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8C4C48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B4DD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8B236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7E358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4DF082B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8C00E2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EB3B2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48B9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A054D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88C00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189.5%</w:t>
            </w:r>
          </w:p>
        </w:tc>
      </w:tr>
      <w:tr w:rsidR="009F5058" w:rsidRPr="009F5058" w14:paraId="2085486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ED3665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F09285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5D4F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FB416D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ADD22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41.1%</w:t>
            </w:r>
          </w:p>
        </w:tc>
      </w:tr>
      <w:tr w:rsidR="009F5058" w:rsidRPr="009F5058" w14:paraId="733D5C1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436BAA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2A39DD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EA2C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247.8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7AC83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239.9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0471D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96.8%</w:t>
            </w:r>
          </w:p>
        </w:tc>
      </w:tr>
      <w:tr w:rsidR="009F5058" w:rsidRPr="009F5058" w14:paraId="038797D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4037F5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539902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5C67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823.3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FF709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539.9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331409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65.6%</w:t>
            </w:r>
          </w:p>
        </w:tc>
      </w:tr>
      <w:tr w:rsidR="009F5058" w:rsidRPr="009F5058" w14:paraId="118DDBE2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3D96C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32 11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723357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C742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61,120.0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5A256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47,988.7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45AFC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78.5%</w:t>
            </w:r>
          </w:p>
        </w:tc>
      </w:tr>
      <w:tr w:rsidR="009F5058" w:rsidRPr="009F5058" w14:paraId="2908CA7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A3932A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F58604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7214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61,112.0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F91FF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47,988.7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EFE33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78.5%</w:t>
            </w:r>
          </w:p>
        </w:tc>
      </w:tr>
      <w:tr w:rsidR="009F5058" w:rsidRPr="009F5058" w14:paraId="6748BEF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14C5BF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9722FE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A3E0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77.2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5EEEBC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63.6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9D8A5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82.5%</w:t>
            </w:r>
          </w:p>
        </w:tc>
      </w:tr>
      <w:tr w:rsidR="009F5058" w:rsidRPr="009F5058" w14:paraId="0B595C3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CD43DA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54E745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D299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117.9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359B5E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71.9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3A426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61.0%</w:t>
            </w:r>
          </w:p>
        </w:tc>
      </w:tr>
      <w:tr w:rsidR="009F5058" w:rsidRPr="009F5058" w14:paraId="4FBD2E6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E33C24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2B2351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AC0F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59,082.0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8DE27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45,455.5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DAA0CE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76.9%</w:t>
            </w:r>
          </w:p>
        </w:tc>
      </w:tr>
      <w:tr w:rsidR="009F5058" w:rsidRPr="009F5058" w14:paraId="354FC16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7A9889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DE9258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507E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1,815.0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F2086B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1,605.7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DDCA9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88.5%</w:t>
            </w:r>
          </w:p>
        </w:tc>
      </w:tr>
      <w:tr w:rsidR="009F5058" w:rsidRPr="009F5058" w14:paraId="6110177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FBA80E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0EFEF8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C46D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DA4CE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792.0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882C1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3956.8%</w:t>
            </w:r>
          </w:p>
        </w:tc>
      </w:tr>
      <w:tr w:rsidR="009F5058" w:rsidRPr="009F5058" w14:paraId="00C313A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1620BF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972291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9E7A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9D4D7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56A79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55CB4303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56D537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32 12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CC49034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DD09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9,480.6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9BBF80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10,978.1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B2782A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115.8%</w:t>
            </w:r>
          </w:p>
        </w:tc>
      </w:tr>
      <w:tr w:rsidR="009F5058" w:rsidRPr="009F5058" w14:paraId="0602D2EE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1D6B2D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497B96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B049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9,480.6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4EF97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10,978.1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692BA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115.8%</w:t>
            </w:r>
          </w:p>
        </w:tc>
      </w:tr>
      <w:tr w:rsidR="009F5058" w:rsidRPr="009F5058" w14:paraId="1B00115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562A09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3B7C08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620F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498.0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BE74F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470.0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3DE87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94.4%</w:t>
            </w:r>
          </w:p>
        </w:tc>
      </w:tr>
      <w:tr w:rsidR="009F5058" w:rsidRPr="009F5058" w14:paraId="3D5BE85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CA6DF8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8DAD1A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A8EA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8,982.6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4324E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10,508.2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8E7BD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117.0%</w:t>
            </w:r>
          </w:p>
        </w:tc>
      </w:tr>
      <w:tr w:rsidR="009F5058" w:rsidRPr="009F5058" w14:paraId="5F2B8599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9ED9D0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32 13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BAE420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27E5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2,065.0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0A118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217.7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F2DE8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10.5%</w:t>
            </w:r>
          </w:p>
        </w:tc>
      </w:tr>
      <w:tr w:rsidR="009F5058" w:rsidRPr="009F5058" w14:paraId="251BE05E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3B12C3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F996C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19A8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2,065.0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B6DCB3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217.7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E1ACC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10.5%</w:t>
            </w:r>
          </w:p>
        </w:tc>
      </w:tr>
      <w:tr w:rsidR="009F5058" w:rsidRPr="009F5058" w14:paraId="7E0751D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97B337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6713FD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AB8B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2,065.0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D0716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217.7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3EEDF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10.5%</w:t>
            </w:r>
          </w:p>
        </w:tc>
      </w:tr>
      <w:tr w:rsidR="009F5058" w:rsidRPr="009F5058" w14:paraId="1A35AB08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79DCE56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32 14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A5970F8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პროფესიული განათლება I (KfW)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4F97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C7DDA2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325BFA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30.9%</w:t>
            </w:r>
          </w:p>
        </w:tc>
      </w:tr>
      <w:tr w:rsidR="009F5058" w:rsidRPr="009F5058" w14:paraId="168FC5A0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7EF0B1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888C87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7E90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C7AB5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41.7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AA211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30.9%</w:t>
            </w:r>
          </w:p>
        </w:tc>
      </w:tr>
      <w:tr w:rsidR="009F5058" w:rsidRPr="009F5058" w14:paraId="1E01E4A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49D3A8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EDC329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8E0F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4FCD9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41.7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336F2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30.9%</w:t>
            </w:r>
          </w:p>
        </w:tc>
      </w:tr>
      <w:tr w:rsidR="009F5058" w:rsidRPr="009F5058" w14:paraId="71BA7EC5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49ACBCF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32 15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D95C32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B29A3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9D234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02976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0.4%</w:t>
            </w:r>
          </w:p>
        </w:tc>
      </w:tr>
      <w:tr w:rsidR="009F5058" w:rsidRPr="009F5058" w14:paraId="75484F4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A9E470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5187E6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B56C7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60DE1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D976D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0.4%</w:t>
            </w:r>
          </w:p>
        </w:tc>
      </w:tr>
      <w:tr w:rsidR="009F5058" w:rsidRPr="009F5058" w14:paraId="1646118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21634C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8F2A18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2CD5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615AD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8B080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0.4%</w:t>
            </w:r>
          </w:p>
        </w:tc>
      </w:tr>
      <w:tr w:rsidR="009F5058" w:rsidRPr="009F5058" w14:paraId="17E1D1A0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191AE1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33 00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74AB31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პროკურატურა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C531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19,282.0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1930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16,913.8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85D21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87.7%</w:t>
            </w:r>
          </w:p>
        </w:tc>
      </w:tr>
      <w:tr w:rsidR="009F5058" w:rsidRPr="009F5058" w14:paraId="4761C12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D33B08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30911B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F9D3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18,592.0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43D5C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16,276.5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0FFFB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87.5%</w:t>
            </w:r>
          </w:p>
        </w:tc>
      </w:tr>
      <w:tr w:rsidR="009F5058" w:rsidRPr="009F5058" w14:paraId="676B4BB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C3C2E8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BD24C8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CDF20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13,817.0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0CB49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12,334.2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1C2C0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89.3%</w:t>
            </w:r>
          </w:p>
        </w:tc>
      </w:tr>
      <w:tr w:rsidR="009F5058" w:rsidRPr="009F5058" w14:paraId="2C9D047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A44A41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658D74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48C5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4,003.0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7C6A9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3,356.7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B62E9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83.9%</w:t>
            </w:r>
          </w:p>
        </w:tc>
      </w:tr>
      <w:tr w:rsidR="009F5058" w:rsidRPr="009F5058" w14:paraId="6C3B2F6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EC12CB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3DE0A8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46BBE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CA365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7074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88.8%</w:t>
            </w:r>
          </w:p>
        </w:tc>
      </w:tr>
      <w:tr w:rsidR="009F5058" w:rsidRPr="009F5058" w14:paraId="3FB5005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595895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C26DB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F7547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70AE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5D3F6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95.1%</w:t>
            </w:r>
          </w:p>
        </w:tc>
      </w:tr>
      <w:tr w:rsidR="009F5058" w:rsidRPr="009F5058" w14:paraId="0424199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DDB21C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ABF27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8270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41F65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424.4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389AF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70.5%</w:t>
            </w:r>
          </w:p>
        </w:tc>
      </w:tr>
      <w:tr w:rsidR="009F5058" w:rsidRPr="009F5058" w14:paraId="298019F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7F6AF2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DAABB0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D583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690.0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F306E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637.2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01E67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92.4%</w:t>
            </w:r>
          </w:p>
        </w:tc>
      </w:tr>
      <w:tr w:rsidR="009F5058" w:rsidRPr="009F5058" w14:paraId="2680F749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327180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34 00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74C96C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დაზვერვის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420E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12542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6,154.1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D746C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87.9%</w:t>
            </w:r>
          </w:p>
        </w:tc>
      </w:tr>
      <w:tr w:rsidR="009F5058" w:rsidRPr="009F5058" w14:paraId="5FFFE4DB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C9B6A6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14D1AA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0445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CE9ED6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6,154.1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54555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87.9%</w:t>
            </w:r>
          </w:p>
        </w:tc>
      </w:tr>
      <w:tr w:rsidR="009F5058" w:rsidRPr="009F5058" w14:paraId="5EE8EA6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6FB969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CCE55A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B81C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19877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6,154.1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A6E27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87.9%</w:t>
            </w:r>
          </w:p>
        </w:tc>
      </w:tr>
      <w:tr w:rsidR="009F5058" w:rsidRPr="009F5058" w14:paraId="6B6ED6DD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2876816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35 00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54E7D5E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 - საჯარო სამსახურის ბიურო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2C67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673.1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57DFB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721.9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D1861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107.2%</w:t>
            </w:r>
          </w:p>
        </w:tc>
      </w:tr>
      <w:tr w:rsidR="009F5058" w:rsidRPr="009F5058" w14:paraId="4A80F610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635C0F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739888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38262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659.9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61C37A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709.4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38EDB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107.5%</w:t>
            </w:r>
          </w:p>
        </w:tc>
      </w:tr>
      <w:tr w:rsidR="009F5058" w:rsidRPr="009F5058" w14:paraId="08CC81C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06CA7D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36FCFC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81E1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444.5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8A663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441.5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2447F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99.3%</w:t>
            </w:r>
          </w:p>
        </w:tc>
      </w:tr>
      <w:tr w:rsidR="009F5058" w:rsidRPr="009F5058" w14:paraId="7B36AA6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89B82C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0F45A0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2E29D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201.5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B08D8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255.4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D546F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126.8%</w:t>
            </w:r>
          </w:p>
        </w:tc>
      </w:tr>
      <w:tr w:rsidR="009F5058" w:rsidRPr="009F5058" w14:paraId="43F01B8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B353F6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CF80B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8A66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37A75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C03AC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268CCA9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D5BD45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6EDFB7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D44FB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602A0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DC12A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44.9%</w:t>
            </w:r>
          </w:p>
        </w:tc>
      </w:tr>
      <w:tr w:rsidR="009F5058" w:rsidRPr="009F5058" w14:paraId="2A14E13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244B89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169E8A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0FDF5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6F7B0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73512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94.3%</w:t>
            </w:r>
          </w:p>
        </w:tc>
      </w:tr>
      <w:tr w:rsidR="009F5058" w:rsidRPr="009F5058" w14:paraId="31AD156B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7E1003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36 00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75C378E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 - იურიდიული დახმარების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CC29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3,770.8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E653C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3,018.3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CCF24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80.0%</w:t>
            </w:r>
          </w:p>
        </w:tc>
      </w:tr>
      <w:tr w:rsidR="009F5058" w:rsidRPr="009F5058" w14:paraId="1434819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81B6FA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F96517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BF7A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3,689.8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0BB07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2,925.1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22799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79.3%</w:t>
            </w:r>
          </w:p>
        </w:tc>
      </w:tr>
      <w:tr w:rsidR="009F5058" w:rsidRPr="009F5058" w14:paraId="5CDE47A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D5B9BA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E6E1DF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7F98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2,147.3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6F9A5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1,907.1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243C4B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88.8%</w:t>
            </w:r>
          </w:p>
        </w:tc>
      </w:tr>
      <w:tr w:rsidR="009F5058" w:rsidRPr="009F5058" w14:paraId="62BE31D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67044E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C0F832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27E6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1,465.0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7B474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0DABE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65.1%</w:t>
            </w:r>
          </w:p>
        </w:tc>
      </w:tr>
      <w:tr w:rsidR="009F5058" w:rsidRPr="009F5058" w14:paraId="5ED2D30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58AE41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C5E1E2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B699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63.7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52D8D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58.4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F9DAB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91.7%</w:t>
            </w:r>
          </w:p>
        </w:tc>
      </w:tr>
      <w:tr w:rsidR="009F5058" w:rsidRPr="009F5058" w14:paraId="42D63F2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8F7353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EC1989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0773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F654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1CA44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38.8%</w:t>
            </w:r>
          </w:p>
        </w:tc>
      </w:tr>
      <w:tr w:rsidR="009F5058" w:rsidRPr="009F5058" w14:paraId="21C1A6A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041D0C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7F423A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08E6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C7BFFB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C0E0AD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115.1%</w:t>
            </w:r>
          </w:p>
        </w:tc>
      </w:tr>
      <w:tr w:rsidR="009F5058" w:rsidRPr="009F5058" w14:paraId="0D766FA2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1D232D6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37 00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990E4D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A7D6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3,761.9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E001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3,380.1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F96F6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89.8%</w:t>
            </w:r>
          </w:p>
        </w:tc>
      </w:tr>
      <w:tr w:rsidR="009F5058" w:rsidRPr="009F5058" w14:paraId="1B943B4E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3A55A8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8E4A6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CA14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3,666.9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D8481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3,316.1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F794D3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90.4%</w:t>
            </w:r>
          </w:p>
        </w:tc>
      </w:tr>
      <w:tr w:rsidR="009F5058" w:rsidRPr="009F5058" w14:paraId="6BCF6A2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0B3F0C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229138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DE167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1,014.2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102AC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981.3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A459E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96.8%</w:t>
            </w:r>
          </w:p>
        </w:tc>
      </w:tr>
      <w:tr w:rsidR="009F5058" w:rsidRPr="009F5058" w14:paraId="6A64A1B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F27DC5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73CD9C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7BC83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1,332.7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BBDAC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1,188.8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8794D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89.2%</w:t>
            </w:r>
          </w:p>
        </w:tc>
      </w:tr>
      <w:tr w:rsidR="009F5058" w:rsidRPr="009F5058" w14:paraId="58DB917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19BCAA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0B97FB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6497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9074B3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7DD88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716CBA4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A677A9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ED7955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8980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0345C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27.7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D9893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92.3%</w:t>
            </w:r>
          </w:p>
        </w:tc>
      </w:tr>
      <w:tr w:rsidR="009F5058" w:rsidRPr="009F5058" w14:paraId="5EA5FD8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3333CD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FB0DDB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3598F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1,130.0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639B7B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1,118.2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F4895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99.0%</w:t>
            </w:r>
          </w:p>
        </w:tc>
      </w:tr>
      <w:tr w:rsidR="009F5058" w:rsidRPr="009F5058" w14:paraId="59D6C49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0FB296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6F878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AFAB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94F41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64.0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0A29F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67.4%</w:t>
            </w:r>
          </w:p>
        </w:tc>
      </w:tr>
      <w:tr w:rsidR="009F5058" w:rsidRPr="009F5058" w14:paraId="72BCBD21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1F3FBD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38 00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B4D150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2C64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1,114.0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D2847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868.5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D58CC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78.0%</w:t>
            </w:r>
          </w:p>
        </w:tc>
      </w:tr>
      <w:tr w:rsidR="009F5058" w:rsidRPr="009F5058" w14:paraId="755E1AA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DB0962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A7DE12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32DC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1,077.1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488D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868.5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7B5A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80.6%</w:t>
            </w:r>
          </w:p>
        </w:tc>
      </w:tr>
      <w:tr w:rsidR="009F5058" w:rsidRPr="009F5058" w14:paraId="3AEEE67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630B5C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5B9A58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0FDB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685.0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16669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535.0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0F751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78.1%</w:t>
            </w:r>
          </w:p>
        </w:tc>
      </w:tr>
      <w:tr w:rsidR="009F5058" w:rsidRPr="009F5058" w14:paraId="2341B88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A0BC22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025814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DE6D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330.1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51A70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299.5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24D87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90.8%</w:t>
            </w:r>
          </w:p>
        </w:tc>
      </w:tr>
      <w:tr w:rsidR="009F5058" w:rsidRPr="009F5058" w14:paraId="46C7859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B50506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2A79C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8FB8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7AA44A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A1806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06F4374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F5C87C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BD2F28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AE24B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1C26E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B1104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75.4%</w:t>
            </w:r>
          </w:p>
        </w:tc>
      </w:tr>
      <w:tr w:rsidR="009F5058" w:rsidRPr="009F5058" w14:paraId="3AD2F05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1FA549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B8D34D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304D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F08FA1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6EFC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68.0%</w:t>
            </w:r>
          </w:p>
        </w:tc>
      </w:tr>
      <w:tr w:rsidR="009F5058" w:rsidRPr="009F5058" w14:paraId="09C6846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95C156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CAEB0D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C220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67656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4F298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709933F6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1FD2E2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39 00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83BA20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C2C9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5A78C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117.2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7BF4A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90.2%</w:t>
            </w:r>
          </w:p>
        </w:tc>
      </w:tr>
      <w:tr w:rsidR="009F5058" w:rsidRPr="009F5058" w14:paraId="6DB6769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06B580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11DFC4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6539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465F0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117.2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5D169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90.2%</w:t>
            </w:r>
          </w:p>
        </w:tc>
      </w:tr>
      <w:tr w:rsidR="009F5058" w:rsidRPr="009F5058" w14:paraId="46E2121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BEFC11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7D05BF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64D1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D23C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86.6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1766A8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98.2%</w:t>
            </w:r>
          </w:p>
        </w:tc>
      </w:tr>
      <w:tr w:rsidR="009F5058" w:rsidRPr="009F5058" w14:paraId="471E623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9DBD92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226E29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CECB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05C7DD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75446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70.7%</w:t>
            </w:r>
          </w:p>
        </w:tc>
      </w:tr>
      <w:tr w:rsidR="009F5058" w:rsidRPr="009F5058" w14:paraId="3A347E2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3ABC98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05F143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964E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5529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525E7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6737E88A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AD991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40 00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7AA70C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B573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30,156.0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C2B8D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24,309.5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CE1C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80.6%</w:t>
            </w:r>
          </w:p>
        </w:tc>
      </w:tr>
      <w:tr w:rsidR="009F5058" w:rsidRPr="009F5058" w14:paraId="45E8F6E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6E0E48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CAAF1B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0702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28,156.0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8F4AB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23,067.4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51CB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81.9%</w:t>
            </w:r>
          </w:p>
        </w:tc>
      </w:tr>
      <w:tr w:rsidR="009F5058" w:rsidRPr="009F5058" w14:paraId="36B0564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55451E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D628C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E69C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20,443.0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21393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18,877.4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40F36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92.3%</w:t>
            </w:r>
          </w:p>
        </w:tc>
      </w:tr>
      <w:tr w:rsidR="009F5058" w:rsidRPr="009F5058" w14:paraId="0CDBF00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5EA785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F17BBA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8707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6,580.0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32E1FA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3,424.8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B8232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52.0%</w:t>
            </w:r>
          </w:p>
        </w:tc>
      </w:tr>
      <w:tr w:rsidR="009F5058" w:rsidRPr="009F5058" w14:paraId="029FB94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C92F05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C1BFAB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6F5F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39C9F9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240.2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AA3A2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91.3%</w:t>
            </w:r>
          </w:p>
        </w:tc>
      </w:tr>
      <w:tr w:rsidR="009F5058" w:rsidRPr="009F5058" w14:paraId="514D8BC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493287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C84310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58C0B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5E50B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525.0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EE9FA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60.3%</w:t>
            </w:r>
          </w:p>
        </w:tc>
      </w:tr>
      <w:tr w:rsidR="009F5058" w:rsidRPr="009F5058" w14:paraId="55B7EE7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6F7438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6E678C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B3F8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D5240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1,242.1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78789A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62.1%</w:t>
            </w:r>
          </w:p>
        </w:tc>
      </w:tr>
      <w:tr w:rsidR="009F5058" w:rsidRPr="009F5058" w14:paraId="16D9189B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C43D9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40 01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208F70E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FAA7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25,496.5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70379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21,731.9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B5429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85.2%</w:t>
            </w:r>
          </w:p>
        </w:tc>
      </w:tr>
      <w:tr w:rsidR="009F5058" w:rsidRPr="009F5058" w14:paraId="4E646A1E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191AC1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C8356D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A6DB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23,896.5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D3FD1A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20,591.6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45A11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86.2%</w:t>
            </w:r>
          </w:p>
        </w:tc>
      </w:tr>
      <w:tr w:rsidR="009F5058" w:rsidRPr="009F5058" w14:paraId="7E98090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D47E60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A5162C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4849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19,750.0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4557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18,332.0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4560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92.8%</w:t>
            </w:r>
          </w:p>
        </w:tc>
      </w:tr>
      <w:tr w:rsidR="009F5058" w:rsidRPr="009F5058" w14:paraId="1878DFB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9A03A6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ED2C8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D1155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3,296.5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2CD1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1,639.8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97E2C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49.7%</w:t>
            </w:r>
          </w:p>
        </w:tc>
      </w:tr>
      <w:tr w:rsidR="009F5058" w:rsidRPr="009F5058" w14:paraId="2FD1DAD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02AAFC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0A6C97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8B1E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18AA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255C7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92.0%</w:t>
            </w:r>
          </w:p>
        </w:tc>
      </w:tr>
      <w:tr w:rsidR="009F5058" w:rsidRPr="009F5058" w14:paraId="2BF259E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0C4AC2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40CC99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9F01B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410E0F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389.7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92E1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64.9%</w:t>
            </w:r>
          </w:p>
        </w:tc>
      </w:tr>
      <w:tr w:rsidR="009F5058" w:rsidRPr="009F5058" w14:paraId="47212B9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B6ECE3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4EA577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2A6C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1,600.0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F958A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1,140.4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6F2AE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71.3%</w:t>
            </w:r>
          </w:p>
        </w:tc>
      </w:tr>
      <w:tr w:rsidR="009F5058" w:rsidRPr="009F5058" w14:paraId="4EFDE716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5E919A3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40 02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2D70F53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ობიექტების მოვლა-შენახვა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738B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4,656.0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EBFE3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2,576.6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27AE0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55.3%</w:t>
            </w:r>
          </w:p>
        </w:tc>
      </w:tr>
      <w:tr w:rsidR="009F5058" w:rsidRPr="009F5058" w14:paraId="17E8DFEB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D9723A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A3F0C9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D2D7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4,256.0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6AB7A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2,474.9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B8853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58.2%</w:t>
            </w:r>
          </w:p>
        </w:tc>
      </w:tr>
      <w:tr w:rsidR="009F5058" w:rsidRPr="009F5058" w14:paraId="2EB6085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BE2FB2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DCB187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7721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693.0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582C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545.4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DC08B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78.7%</w:t>
            </w:r>
          </w:p>
        </w:tc>
      </w:tr>
      <w:tr w:rsidR="009F5058" w:rsidRPr="009F5058" w14:paraId="5416895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86A0DC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7A04D6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C68A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3,280.0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AAD53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1,784.0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66DF9D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54.4%</w:t>
            </w:r>
          </w:p>
        </w:tc>
      </w:tr>
      <w:tr w:rsidR="009F5058" w:rsidRPr="009F5058" w14:paraId="09492B0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F9FBF7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E80676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0AF4E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261A3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DB61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78.1%</w:t>
            </w:r>
          </w:p>
        </w:tc>
      </w:tr>
      <w:tr w:rsidR="009F5058" w:rsidRPr="009F5058" w14:paraId="5D62527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704622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36CF0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B238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B23273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135.4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EA43A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50.1%</w:t>
            </w:r>
          </w:p>
        </w:tc>
      </w:tr>
      <w:tr w:rsidR="009F5058" w:rsidRPr="009F5058" w14:paraId="7073392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001BA0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D4982F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3320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7EC3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101.7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30FD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25.4%</w:t>
            </w:r>
          </w:p>
        </w:tc>
      </w:tr>
      <w:tr w:rsidR="009F5058" w:rsidRPr="009F5058" w14:paraId="14D5FDE1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F63C15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40 03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0FD0758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0F5B3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62A1E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8DA2B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27.3%</w:t>
            </w:r>
          </w:p>
        </w:tc>
      </w:tr>
      <w:tr w:rsidR="009F5058" w:rsidRPr="009F5058" w14:paraId="313F27AD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079678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C86324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43FE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294AD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C01D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27.3%</w:t>
            </w:r>
          </w:p>
        </w:tc>
      </w:tr>
      <w:tr w:rsidR="009F5058" w:rsidRPr="009F5058" w14:paraId="54E7FDF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EE1E9A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BCE2C7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8BFD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892EE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7CE6AE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27.3%</w:t>
            </w:r>
          </w:p>
        </w:tc>
      </w:tr>
      <w:tr w:rsidR="009F5058" w:rsidRPr="009F5058" w14:paraId="37BC14D7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630651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41 00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4810A13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სახალხო დამცველის აპარატი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6C37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3,687.0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A360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3,286.0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C348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89.1%</w:t>
            </w:r>
          </w:p>
        </w:tc>
      </w:tr>
      <w:tr w:rsidR="009F5058" w:rsidRPr="009F5058" w14:paraId="51BB496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5785C0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56ECC1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9933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3,652.0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E4759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3,251.6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24AFC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89.0%</w:t>
            </w:r>
          </w:p>
        </w:tc>
      </w:tr>
      <w:tr w:rsidR="009F5058" w:rsidRPr="009F5058" w14:paraId="49647D1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8FC232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BDD592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B0DE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1,845.0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D60C8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1,550.0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4FD6DA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84.0%</w:t>
            </w:r>
          </w:p>
        </w:tc>
      </w:tr>
      <w:tr w:rsidR="009F5058" w:rsidRPr="009F5058" w14:paraId="493D05A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F203BB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9EC8B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8634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1,570.0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7A731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1,563.6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4248CD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99.6%</w:t>
            </w:r>
          </w:p>
        </w:tc>
      </w:tr>
      <w:tr w:rsidR="009F5058" w:rsidRPr="009F5058" w14:paraId="4051E57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50EABD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E223B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8176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5A273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42.0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43E97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70.0%</w:t>
            </w:r>
          </w:p>
        </w:tc>
      </w:tr>
      <w:tr w:rsidR="009F5058" w:rsidRPr="009F5058" w14:paraId="4D519CC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0DCF23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74484E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ABDE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E857D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21A12D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37.5%</w:t>
            </w:r>
          </w:p>
        </w:tc>
      </w:tr>
      <w:tr w:rsidR="009F5058" w:rsidRPr="009F5058" w14:paraId="2E1E249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EF8032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B9E34A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57C9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5DC3E5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D4FEC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89.3%</w:t>
            </w:r>
          </w:p>
        </w:tc>
      </w:tr>
      <w:tr w:rsidR="009F5058" w:rsidRPr="009F5058" w14:paraId="36DB8A3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56E146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B11E76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E6F3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F07CA3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34.4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8E651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98.2%</w:t>
            </w:r>
          </w:p>
        </w:tc>
      </w:tr>
      <w:tr w:rsidR="009F5058" w:rsidRPr="009F5058" w14:paraId="26D3B618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1F5355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42 00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B099513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 – საზოგადოებრივი მაუწყებელი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A8D6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44,200.0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D3D2C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44,312.6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EEBCAE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100.3%</w:t>
            </w:r>
          </w:p>
        </w:tc>
      </w:tr>
      <w:tr w:rsidR="009F5058" w:rsidRPr="009F5058" w14:paraId="76A5A2AB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2FD76B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0BFDC3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70EB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44,200.0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615B0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44,312.6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91E9E2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100.3%</w:t>
            </w:r>
          </w:p>
        </w:tc>
      </w:tr>
      <w:tr w:rsidR="009F5058" w:rsidRPr="009F5058" w14:paraId="3A34627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B5E60E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EB91FA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00A6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6F142A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112.6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0961F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4CC6379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6B3562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8FC58C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E793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44,200.0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60DC1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44,200.0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8B542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7BB56FED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6B4E9F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43 00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24BB0F3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 – კონკურენციის სააგენტო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D034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1,129.0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A6C34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898.2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4299E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79.6%</w:t>
            </w:r>
          </w:p>
        </w:tc>
      </w:tr>
      <w:tr w:rsidR="009F5058" w:rsidRPr="009F5058" w14:paraId="215C9E8F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A93C11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1649D0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E7E1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1,129.0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9C825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898.2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E60C46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79.6%</w:t>
            </w:r>
          </w:p>
        </w:tc>
      </w:tr>
      <w:tr w:rsidR="009F5058" w:rsidRPr="009F5058" w14:paraId="33A7025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93B8B5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C5CAB8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2DDCE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C8113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623.6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EC62C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88.5%</w:t>
            </w:r>
          </w:p>
        </w:tc>
      </w:tr>
      <w:tr w:rsidR="009F5058" w:rsidRPr="009F5058" w14:paraId="0C8BB05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911D8D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CB9698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1258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374.0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AE0CF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247.8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D89DA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66.2%</w:t>
            </w:r>
          </w:p>
        </w:tc>
      </w:tr>
      <w:tr w:rsidR="009F5058" w:rsidRPr="009F5058" w14:paraId="337A0F6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5F942D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686EDC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5CCE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0764A5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50ECA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58.3%</w:t>
            </w:r>
          </w:p>
        </w:tc>
      </w:tr>
      <w:tr w:rsidR="009F5058" w:rsidRPr="009F5058" w14:paraId="3693362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CAE7F8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D5EF09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4205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5E3E9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37CD2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11.3%</w:t>
            </w:r>
          </w:p>
        </w:tc>
      </w:tr>
      <w:tr w:rsidR="009F5058" w:rsidRPr="009F5058" w14:paraId="5F89FD7D" w14:textId="77777777" w:rsidTr="00531DA3">
        <w:trPr>
          <w:trHeight w:val="1455"/>
        </w:trPr>
        <w:tc>
          <w:tcPr>
            <w:tcW w:w="498" w:type="pct"/>
            <w:shd w:val="clear" w:color="auto" w:fill="auto"/>
            <w:vAlign w:val="center"/>
            <w:hideMark/>
          </w:tcPr>
          <w:p w14:paraId="48926D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44 00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47C21CC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2961F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1,300.0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3A0AF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1,214.5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68BE2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93.4%</w:t>
            </w:r>
          </w:p>
        </w:tc>
      </w:tr>
      <w:tr w:rsidR="009F5058" w:rsidRPr="009F5058" w14:paraId="5A7E931D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BCE84C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CC843A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D8E9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1,280.0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186F47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1,214.5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15E52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94.9%</w:t>
            </w:r>
          </w:p>
        </w:tc>
      </w:tr>
      <w:tr w:rsidR="009F5058" w:rsidRPr="009F5058" w14:paraId="379A353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4DEA9E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D2A0CF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4043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95A77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677.6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9F12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99.6%</w:t>
            </w:r>
          </w:p>
        </w:tc>
      </w:tr>
      <w:tr w:rsidR="009F5058" w:rsidRPr="009F5058" w14:paraId="67DFD45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1F7E4D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E128A2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4B05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10C0D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131.8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7B00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75.7%</w:t>
            </w:r>
          </w:p>
        </w:tc>
      </w:tr>
      <w:tr w:rsidR="009F5058" w:rsidRPr="009F5058" w14:paraId="471E6BB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0E1459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D37E96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02FB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E791AD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192.3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707F3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98.1%</w:t>
            </w:r>
          </w:p>
        </w:tc>
      </w:tr>
      <w:tr w:rsidR="009F5058" w:rsidRPr="009F5058" w14:paraId="60028FF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516D49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7E7B7C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80E8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F547BB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141.9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71A1E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94.6%</w:t>
            </w:r>
          </w:p>
        </w:tc>
      </w:tr>
      <w:tr w:rsidR="009F5058" w:rsidRPr="009F5058" w14:paraId="3F136E8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D599E2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214B9B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26B9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89785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7FC24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88.7%</w:t>
            </w:r>
          </w:p>
        </w:tc>
      </w:tr>
      <w:tr w:rsidR="009F5058" w:rsidRPr="009F5058" w14:paraId="6980C59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783C5B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545292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4829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062D6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AD99D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4BFA1C2D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0C28E9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89C57EC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საპატრიარქო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E5C52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15,140.0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9C99A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13,867.3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62E5E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91.6%</w:t>
            </w:r>
          </w:p>
        </w:tc>
      </w:tr>
      <w:tr w:rsidR="009F5058" w:rsidRPr="009F5058" w14:paraId="763E755A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517C6A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C2D12D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38AC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14,338.7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14FE73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13,434.2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1668D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93.7%</w:t>
            </w:r>
          </w:p>
        </w:tc>
      </w:tr>
      <w:tr w:rsidR="009F5058" w:rsidRPr="009F5058" w14:paraId="2268288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528F60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F735FF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3505A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527CF9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3536C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2ED34F4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0E6694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2628EA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079B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14,307.7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0D7CB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13,403.2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1ACD77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93.7%</w:t>
            </w:r>
          </w:p>
        </w:tc>
      </w:tr>
      <w:tr w:rsidR="009F5058" w:rsidRPr="009F5058" w14:paraId="2F5C46D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B95C04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AFDF09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0446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752.3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E1333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384.0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1A559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51.0%</w:t>
            </w:r>
          </w:p>
        </w:tc>
      </w:tr>
      <w:tr w:rsidR="009F5058" w:rsidRPr="009F5058" w14:paraId="41B996C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216278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6F7513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F294E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D4733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49.0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F7EE2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78791B9E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07D908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C379F3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სასულიერო განათლების ხელშეწყობის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E419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8,431.0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5B74F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7,394.0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47506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87.7%</w:t>
            </w:r>
          </w:p>
        </w:tc>
      </w:tr>
      <w:tr w:rsidR="009F5058" w:rsidRPr="009F5058" w14:paraId="51F30AFA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925715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C7AC51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E7E80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8,098.7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7BE661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7,290.0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E5F1D4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90.0%</w:t>
            </w:r>
          </w:p>
        </w:tc>
      </w:tr>
      <w:tr w:rsidR="009F5058" w:rsidRPr="009F5058" w14:paraId="573619E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3F8FF1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25F399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31826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8,098.7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86502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7,290.0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62010E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90.0%</w:t>
            </w:r>
          </w:p>
        </w:tc>
      </w:tr>
      <w:tr w:rsidR="009F5058" w:rsidRPr="009F5058" w14:paraId="747C1B8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18DA46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1E85D8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57FB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332.3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4AC0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104.0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AB8F4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31.3%</w:t>
            </w:r>
          </w:p>
        </w:tc>
      </w:tr>
      <w:tr w:rsidR="009F5058" w:rsidRPr="009F5058" w14:paraId="6FB65453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583887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B2E663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3D0FD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696C8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379.2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1A19A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9F5058" w:rsidRPr="009F5058" w14:paraId="7E02E19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0CDF0A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7973F3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6112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70C93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379.2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878D15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99.8%</w:t>
            </w:r>
          </w:p>
        </w:tc>
      </w:tr>
      <w:tr w:rsidR="009F5058" w:rsidRPr="009F5058" w14:paraId="05A1C5B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F94936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1E6B51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BE57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322293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379.2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093153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9F5058" w:rsidRPr="009F5058" w14:paraId="2DD3CF79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2A2A8BB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D3ED8F4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15CA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1,085.0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20963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912.0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D3F3B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84.1%</w:t>
            </w:r>
          </w:p>
        </w:tc>
      </w:tr>
      <w:tr w:rsidR="009F5058" w:rsidRPr="009F5058" w14:paraId="347BEA5F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1CB133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6AD495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E4AF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855.0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0253AF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815.4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F53FF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95.4%</w:t>
            </w:r>
          </w:p>
        </w:tc>
      </w:tr>
      <w:tr w:rsidR="009F5058" w:rsidRPr="009F5058" w14:paraId="61D0D63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0DB013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C9CE5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FD4D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855.0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48C36B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815.4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21B71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95.4%</w:t>
            </w:r>
          </w:p>
        </w:tc>
      </w:tr>
      <w:tr w:rsidR="009F5058" w:rsidRPr="009F5058" w14:paraId="3391FF5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3B7994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581398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89A5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09ED9B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96.7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91346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42.0%</w:t>
            </w:r>
          </w:p>
        </w:tc>
      </w:tr>
      <w:tr w:rsidR="009F5058" w:rsidRPr="009F5058" w14:paraId="51F429F7" w14:textId="77777777" w:rsidTr="00531DA3">
        <w:trPr>
          <w:trHeight w:val="1455"/>
        </w:trPr>
        <w:tc>
          <w:tcPr>
            <w:tcW w:w="498" w:type="pct"/>
            <w:shd w:val="clear" w:color="auto" w:fill="auto"/>
            <w:vAlign w:val="center"/>
            <w:hideMark/>
          </w:tcPr>
          <w:p w14:paraId="02FCDCB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9ACDA02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ა(ა)იპ –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3464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FEE67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420.0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807E5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9F5058" w:rsidRPr="009F5058" w14:paraId="5C18344D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EFAB9A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3B11C1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8FE28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6F1D0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350.0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D1C8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3488FB9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79B562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D43CF8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7D80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2AFF96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3FF4F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6DC2BCE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627D2F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0D495F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8AB8F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2E7B6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E62577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5B084F95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62D716F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09891D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1FC0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53AB8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8BB0D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99.5%</w:t>
            </w:r>
          </w:p>
        </w:tc>
      </w:tr>
      <w:tr w:rsidR="009F5058" w:rsidRPr="009F5058" w14:paraId="63CF7D2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8E1E7A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D80304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C817D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C48427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B2BA11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99.4%</w:t>
            </w:r>
          </w:p>
        </w:tc>
      </w:tr>
      <w:tr w:rsidR="009F5058" w:rsidRPr="009F5058" w14:paraId="0C90DB4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A00B81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8A3981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0F3B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E74C7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125.3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1058A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99.4%</w:t>
            </w:r>
          </w:p>
        </w:tc>
      </w:tr>
      <w:tr w:rsidR="009F5058" w:rsidRPr="009F5058" w14:paraId="6A405BA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C37CFC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42A377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9DCE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B0621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53701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4B54D9E8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420896D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45 06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9098E4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463F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435.0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DF6D9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434.4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1F9E8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9F5058" w:rsidRPr="009F5058" w14:paraId="21251DBD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1387F1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F71293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4801B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435.0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76D3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434.4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5A25F0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99.9%</w:t>
            </w:r>
          </w:p>
        </w:tc>
      </w:tr>
      <w:tr w:rsidR="009F5058" w:rsidRPr="009F5058" w14:paraId="1605A69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7F28EF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F6443A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83F29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435.0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4FDBE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434.4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90908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9F5058" w:rsidRPr="009F5058" w14:paraId="626A6A2E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71D4F2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45 07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1625E6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CD85F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89A27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CEC5AF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99.2%</w:t>
            </w:r>
          </w:p>
        </w:tc>
      </w:tr>
      <w:tr w:rsidR="009F5058" w:rsidRPr="009F5058" w14:paraId="6249206D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778463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C2BA91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01C4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8D375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359AC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99.2%</w:t>
            </w:r>
          </w:p>
        </w:tc>
      </w:tr>
      <w:tr w:rsidR="009F5058" w:rsidRPr="009F5058" w14:paraId="3E74B29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A6DF1C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6E0522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BB8D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43945A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43208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99.2%</w:t>
            </w:r>
          </w:p>
        </w:tc>
      </w:tr>
      <w:tr w:rsidR="009F5058" w:rsidRPr="009F5058" w14:paraId="11F9F982" w14:textId="77777777" w:rsidTr="00531DA3">
        <w:trPr>
          <w:trHeight w:val="1455"/>
        </w:trPr>
        <w:tc>
          <w:tcPr>
            <w:tcW w:w="498" w:type="pct"/>
            <w:shd w:val="clear" w:color="auto" w:fill="auto"/>
            <w:vAlign w:val="center"/>
            <w:hideMark/>
          </w:tcPr>
          <w:p w14:paraId="1DF3E4D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45 08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09F808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125B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1,212.5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55816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1,212.5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F5D1BA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9F5058" w:rsidRPr="009F5058" w14:paraId="0E94548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DE5BA0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11E9B8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413C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1,212.5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7BF6A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1,212.5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56714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752E410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B7AC6C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028D26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1C9B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1,212.5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9750F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1,212.5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AD4EA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6C3A1D71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0A8273D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45 09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9A25944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4769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1,075.5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2B8B7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1,075.5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358AEE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9F5058" w:rsidRPr="009F5058" w14:paraId="4A67F6B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C88763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A2C8AC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D4C9D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1,045.5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50E76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1,045.5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1C9EB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7312E07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170696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089551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92FD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1,045.5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50841D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1,045.5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8D233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2A0C353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639BAD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FC208A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D29EC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821DC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6258F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14F1875A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3161B6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45 10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C9B7A7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B626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DFF7FE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DDA90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9F5058" w:rsidRPr="009F5058" w14:paraId="667BE68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0E245B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39A266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C0D10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F1EF0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0EBF0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697FEE7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A48655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663DA2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B5AC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7AAF8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50059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6D2C1E45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6BEB61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45 11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FFA276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C649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411A2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39744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9F5058" w:rsidRPr="009F5058" w14:paraId="74E3FE2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0921E3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09F475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813A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DA20BE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CAF1C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6F9D040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99956A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A9F6CF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24F1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154F2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2F5ED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29913E84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75B059B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45 12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96E549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AFE4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EE271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380.3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022FEA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86.4%</w:t>
            </w:r>
          </w:p>
        </w:tc>
      </w:tr>
      <w:tr w:rsidR="009F5058" w:rsidRPr="009F5058" w14:paraId="13E9D60A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418179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B4E845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3851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311.0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1A9EE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257.9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F3CA0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82.9%</w:t>
            </w:r>
          </w:p>
        </w:tc>
      </w:tr>
      <w:tr w:rsidR="009F5058" w:rsidRPr="009F5058" w14:paraId="6A003DF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CC509E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E1A060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6671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023844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95E1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06B7E46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655C71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C42E4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2F26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3D610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226.9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4BD8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81.0%</w:t>
            </w:r>
          </w:p>
        </w:tc>
      </w:tr>
      <w:tr w:rsidR="009F5058" w:rsidRPr="009F5058" w14:paraId="0870909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7C289A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D28A38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15C77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D92B3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73.4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FF516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91.7%</w:t>
            </w:r>
          </w:p>
        </w:tc>
      </w:tr>
      <w:tr w:rsidR="009F5058" w:rsidRPr="009F5058" w14:paraId="3A7B4CC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1680D1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FCAADC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7897C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49.0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662D4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49.0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88AA8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25D109FA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273DCCA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45 13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8E20D4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23022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1166AF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550.0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4121C3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9F5058" w:rsidRPr="009F5058" w14:paraId="4DE3D08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F7884C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D8B832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33C2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8ACB2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550.0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44032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7C6EB76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7C312F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1BC9F9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4283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EB009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550.0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25EDDC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4EF8A7E7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E7E55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46 00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FA648D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442DE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3,730.0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7A2B9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2,802.0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A723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75.1%</w:t>
            </w:r>
          </w:p>
        </w:tc>
      </w:tr>
      <w:tr w:rsidR="009F5058" w:rsidRPr="009F5058" w14:paraId="151CEC3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44E1E4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3EBC5E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143F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2,880.0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EDEAD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2,615.1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FA842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90.8%</w:t>
            </w:r>
          </w:p>
        </w:tc>
      </w:tr>
      <w:tr w:rsidR="009F5058" w:rsidRPr="009F5058" w14:paraId="2C24106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19F03E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C665DF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2E74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2,880.0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73A90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2,615.1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CD4D60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90.8%</w:t>
            </w:r>
          </w:p>
        </w:tc>
      </w:tr>
      <w:tr w:rsidR="009F5058" w:rsidRPr="009F5058" w14:paraId="3DF664B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E971AC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5EB6E2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EDC5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3D0F2A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186.9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1FA64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22.0%</w:t>
            </w:r>
          </w:p>
        </w:tc>
      </w:tr>
      <w:tr w:rsidR="009F5058" w:rsidRPr="009F5058" w14:paraId="57F00BD1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083C9E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AE6816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004E3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5,485.9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C5C4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4,623.0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41C2CD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84.3%</w:t>
            </w:r>
          </w:p>
        </w:tc>
      </w:tr>
      <w:tr w:rsidR="009F5058" w:rsidRPr="009F5058" w14:paraId="67E5FCF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F022C1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163308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4A46C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5,405.9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D8AD51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4,595.6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21D44D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85.0%</w:t>
            </w:r>
          </w:p>
        </w:tc>
      </w:tr>
      <w:tr w:rsidR="009F5058" w:rsidRPr="009F5058" w14:paraId="51EC218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D27418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60922F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90536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6DC43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2,076.8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B22D25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94.4%</w:t>
            </w:r>
          </w:p>
        </w:tc>
      </w:tr>
      <w:tr w:rsidR="009F5058" w:rsidRPr="009F5058" w14:paraId="19BF603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ACF34A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A23A0C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DB5E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3,098.9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1CE42D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2,482.0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0E705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80.1%</w:t>
            </w:r>
          </w:p>
        </w:tc>
      </w:tr>
      <w:tr w:rsidR="009F5058" w:rsidRPr="009F5058" w14:paraId="43B3477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DDB74B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719CD6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E8B27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11464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688B4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3065123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FC91D3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173567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C830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AF882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AC19B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32.7%</w:t>
            </w:r>
          </w:p>
        </w:tc>
      </w:tr>
      <w:tr w:rsidR="009F5058" w:rsidRPr="009F5058" w14:paraId="77FAD65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0799EE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D2D21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D2E7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404C1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85C5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38.3%</w:t>
            </w:r>
          </w:p>
        </w:tc>
      </w:tr>
      <w:tr w:rsidR="009F5058" w:rsidRPr="009F5058" w14:paraId="0868560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CFEFF8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D9D07F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46DA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5396F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27.3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78730D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34.2%</w:t>
            </w:r>
          </w:p>
        </w:tc>
      </w:tr>
      <w:tr w:rsidR="009F5058" w:rsidRPr="009F5058" w14:paraId="7CF6AE95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25B858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C1F758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EDB9A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2,890.0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3F819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2,528.3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FEAC7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87.5%</w:t>
            </w:r>
          </w:p>
        </w:tc>
      </w:tr>
      <w:tr w:rsidR="009F5058" w:rsidRPr="009F5058" w14:paraId="57D0CEA5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E94911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8E64F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C504A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2,840.0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4FF36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2,500.9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03978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88.1%</w:t>
            </w:r>
          </w:p>
        </w:tc>
      </w:tr>
      <w:tr w:rsidR="009F5058" w:rsidRPr="009F5058" w14:paraId="6AD9897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0946B5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8E74C9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72F2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0D22C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2,076.8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9F799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94.4%</w:t>
            </w:r>
          </w:p>
        </w:tc>
      </w:tr>
      <w:tr w:rsidR="009F5058" w:rsidRPr="009F5058" w14:paraId="438E8F5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67B8F0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D2B79B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E9C1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DB1C2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398.3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78C7C6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72.4%</w:t>
            </w:r>
          </w:p>
        </w:tc>
      </w:tr>
      <w:tr w:rsidR="009F5058" w:rsidRPr="009F5058" w14:paraId="70FD630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F1E788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F022D5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92C7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70B226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133F2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27.5%</w:t>
            </w:r>
          </w:p>
        </w:tc>
      </w:tr>
      <w:tr w:rsidR="009F5058" w:rsidRPr="009F5058" w14:paraId="5624E30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3CD918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054137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7AF9D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CCFAF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69A3D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38.3%</w:t>
            </w:r>
          </w:p>
        </w:tc>
      </w:tr>
      <w:tr w:rsidR="009F5058" w:rsidRPr="009F5058" w14:paraId="2FBE9D2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02766E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2A47FF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CD25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81DED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27.3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F1E7D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54.7%</w:t>
            </w:r>
          </w:p>
        </w:tc>
      </w:tr>
      <w:tr w:rsidR="009F5058" w:rsidRPr="009F5058" w14:paraId="6D9634E9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3E9FEA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7E8FBE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1572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2,595.9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1D8D2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2,094.7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0BCBC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80.7%</w:t>
            </w:r>
          </w:p>
        </w:tc>
      </w:tr>
      <w:tr w:rsidR="009F5058" w:rsidRPr="009F5058" w14:paraId="4F0A55E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678CCC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353B03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9B75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2,565.9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2EB720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2,094.7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D833E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81.6%</w:t>
            </w:r>
          </w:p>
        </w:tc>
      </w:tr>
      <w:tr w:rsidR="009F5058" w:rsidRPr="009F5058" w14:paraId="63D8F43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A8DE10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FFE6AD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5479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2,548.9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9D5E3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2,083.7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D80736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81.7%</w:t>
            </w:r>
          </w:p>
        </w:tc>
      </w:tr>
      <w:tr w:rsidR="009F5058" w:rsidRPr="009F5058" w14:paraId="0FFF948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51CBC3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A6E521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5025B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EC353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656838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4DC7318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AF2B0E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B7952E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6F33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D0840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0A2BA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57.2%</w:t>
            </w:r>
          </w:p>
        </w:tc>
      </w:tr>
      <w:tr w:rsidR="009F5058" w:rsidRPr="009F5058" w14:paraId="29A5A7E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DC2D39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63D1F4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E4C5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08409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46D8C2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71956C1A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532721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48 00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F3F4038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8F72F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2,156.0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3976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2,011.6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17647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93.3%</w:t>
            </w:r>
          </w:p>
        </w:tc>
      </w:tr>
      <w:tr w:rsidR="009F5058" w:rsidRPr="009F5058" w14:paraId="2CA95A0E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C610AB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1E516A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A1D3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2,126.0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73D1FB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1,981.8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F589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93.2%</w:t>
            </w:r>
          </w:p>
        </w:tc>
      </w:tr>
      <w:tr w:rsidR="009F5058" w:rsidRPr="009F5058" w14:paraId="63F8AAB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7F0A17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56FAFB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B4FC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25A32E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903.0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95F9C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98.1%</w:t>
            </w:r>
          </w:p>
        </w:tc>
      </w:tr>
      <w:tr w:rsidR="009F5058" w:rsidRPr="009F5058" w14:paraId="122B540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5BA2C4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241C56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3E2AC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BFBD68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135.7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761E8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71.4%</w:t>
            </w:r>
          </w:p>
        </w:tc>
      </w:tr>
      <w:tr w:rsidR="009F5058" w:rsidRPr="009F5058" w14:paraId="25EB757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342C26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328653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C00E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1,016.0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60A78E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943.2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ACD6D6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92.8%</w:t>
            </w:r>
          </w:p>
        </w:tc>
      </w:tr>
      <w:tr w:rsidR="009F5058" w:rsidRPr="009F5058" w14:paraId="1A29B03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507318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003B7D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B0D5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FF4B4A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29.8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9C3734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99.2%</w:t>
            </w:r>
          </w:p>
        </w:tc>
      </w:tr>
      <w:tr w:rsidR="009F5058" w:rsidRPr="009F5058" w14:paraId="624E8116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4C596CB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49 00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DACA0AB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სავაჭრო-სამრეწველო პალატა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9C81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913.5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910EE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807.5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9ACB9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88.4%</w:t>
            </w:r>
          </w:p>
        </w:tc>
      </w:tr>
      <w:tr w:rsidR="009F5058" w:rsidRPr="009F5058" w14:paraId="6833239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8BB245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E6D5D3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9EEC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906.5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FDC9C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805.4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63C9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88.9%</w:t>
            </w:r>
          </w:p>
        </w:tc>
      </w:tr>
      <w:tr w:rsidR="009F5058" w:rsidRPr="009F5058" w14:paraId="4467042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CE8BB7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76C576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6244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442.0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EDDE41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359.0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184F2E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81.2%</w:t>
            </w:r>
          </w:p>
        </w:tc>
      </w:tr>
      <w:tr w:rsidR="009F5058" w:rsidRPr="009F5058" w14:paraId="3AE5B34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F17E2A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25FE6C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24672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221.0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9568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5CB7F7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93.4%</w:t>
            </w:r>
          </w:p>
        </w:tc>
      </w:tr>
      <w:tr w:rsidR="009F5058" w:rsidRPr="009F5058" w14:paraId="07FCAC8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91B635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ABFC5F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19A2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48048B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234.5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733D1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9F5058" w:rsidRPr="009F5058" w14:paraId="15A545C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373577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F022D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7550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48DA4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8F6F8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9.0%</w:t>
            </w:r>
          </w:p>
        </w:tc>
      </w:tr>
      <w:tr w:rsidR="009F5058" w:rsidRPr="009F5058" w14:paraId="447EC80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073283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CDA3A3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F83C5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02F3A7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EE363F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88.7%</w:t>
            </w:r>
          </w:p>
        </w:tc>
      </w:tr>
      <w:tr w:rsidR="009F5058" w:rsidRPr="009F5058" w14:paraId="663D10B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ECDAC4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5829C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4720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BBA19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D6852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30.0%</w:t>
            </w:r>
          </w:p>
        </w:tc>
      </w:tr>
      <w:tr w:rsidR="009F5058" w:rsidRPr="009F5058" w14:paraId="1B98B037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4FB6DD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551BC02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A66C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2,820.1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AA000B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2,650.9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74776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94.0%</w:t>
            </w:r>
          </w:p>
        </w:tc>
      </w:tr>
      <w:tr w:rsidR="009F5058" w:rsidRPr="009F5058" w14:paraId="6FB5777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BACE08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22F98B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02FC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2,810.1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88C487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2,647.7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8C459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94.2%</w:t>
            </w:r>
          </w:p>
        </w:tc>
      </w:tr>
      <w:tr w:rsidR="009F5058" w:rsidRPr="009F5058" w14:paraId="03B3CFD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FB41AD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B75AC0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54614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294.0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C25B6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258.6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E9F6F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88.0%</w:t>
            </w:r>
          </w:p>
        </w:tc>
      </w:tr>
      <w:tr w:rsidR="009F5058" w:rsidRPr="009F5058" w14:paraId="651E1B6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4389BA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AB94DB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E7F1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A36EA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7C67F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80.7%</w:t>
            </w:r>
          </w:p>
        </w:tc>
      </w:tr>
      <w:tr w:rsidR="009F5058" w:rsidRPr="009F5058" w14:paraId="4CAB509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F0DC6F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9699F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9D87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2,400.0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05D58E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2,300.0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827DF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95.8%</w:t>
            </w:r>
          </w:p>
        </w:tc>
      </w:tr>
      <w:tr w:rsidR="009F5058" w:rsidRPr="009F5058" w14:paraId="65E108C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340AD7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4BD27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D64B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266A7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2CE0D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5FA36F6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51BABC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1994B6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EDA5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7F3E4F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2A499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15.4%</w:t>
            </w:r>
          </w:p>
        </w:tc>
      </w:tr>
      <w:tr w:rsidR="009F5058" w:rsidRPr="009F5058" w14:paraId="60D1D67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BF53FD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AA0211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22F3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3E48EE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24A20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32.3%</w:t>
            </w:r>
          </w:p>
        </w:tc>
      </w:tr>
      <w:tr w:rsidR="009F5058" w:rsidRPr="009F5058" w14:paraId="18D696E7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6D1D6C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51 00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CCE7EA3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 ინსპექტორის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DCED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4,305.0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E87DA9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2,359.7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CD9C13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54.8%</w:t>
            </w:r>
          </w:p>
        </w:tc>
      </w:tr>
      <w:tr w:rsidR="009F5058" w:rsidRPr="009F5058" w14:paraId="4C75FB58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7B67E4A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BBC82A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EC6D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3,805.0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E28E9E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2,350.4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2A203B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61.8%</w:t>
            </w:r>
          </w:p>
        </w:tc>
      </w:tr>
      <w:tr w:rsidR="009F5058" w:rsidRPr="009F5058" w14:paraId="4CA8CB0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53833B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824B7A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A6D9D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2,586.0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2FFC1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1,614.9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8BCC3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62.4%</w:t>
            </w:r>
          </w:p>
        </w:tc>
      </w:tr>
      <w:tr w:rsidR="009F5058" w:rsidRPr="009F5058" w14:paraId="56C9D92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280B9F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F6AC89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9F1C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1,100.0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90FC06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678.7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C55E8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61.7%</w:t>
            </w:r>
          </w:p>
        </w:tc>
      </w:tr>
      <w:tr w:rsidR="009F5058" w:rsidRPr="009F5058" w14:paraId="5B4DE99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89B97C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419E65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A64A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68717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7921C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52.1%</w:t>
            </w:r>
          </w:p>
        </w:tc>
      </w:tr>
      <w:tr w:rsidR="009F5058" w:rsidRPr="009F5058" w14:paraId="4789DE9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7072A4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8ED0F1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692C3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2D216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0BC6C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40.5%</w:t>
            </w:r>
          </w:p>
        </w:tc>
      </w:tr>
      <w:tr w:rsidR="009F5058" w:rsidRPr="009F5058" w14:paraId="44AE87F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F2D966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2EFF32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5074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BA01D9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89D46B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1.9%</w:t>
            </w:r>
          </w:p>
        </w:tc>
      </w:tr>
      <w:tr w:rsidR="009F5058" w:rsidRPr="009F5058" w14:paraId="09078BDF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76A2CC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52 00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7CABD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 - სახელმწიფო ენის დეპარტამენტი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D9C33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250.1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022892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7F40F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84.0%</w:t>
            </w:r>
          </w:p>
        </w:tc>
      </w:tr>
      <w:tr w:rsidR="009F5058" w:rsidRPr="009F5058" w14:paraId="136E72F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18DA65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232C6D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024C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250.1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02EFA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210.0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54BAE6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84.0%</w:t>
            </w:r>
          </w:p>
        </w:tc>
      </w:tr>
      <w:tr w:rsidR="009F5058" w:rsidRPr="009F5058" w14:paraId="3501FC8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F3D6DD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2AC5BA0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43E6A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216.9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F3C9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189.1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F75607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87.2%</w:t>
            </w:r>
          </w:p>
        </w:tc>
      </w:tr>
      <w:tr w:rsidR="009F5058" w:rsidRPr="009F5058" w14:paraId="2F2252C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840F42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E419D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C14A5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30.8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54DCCA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4B06B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63.0%</w:t>
            </w:r>
          </w:p>
        </w:tc>
      </w:tr>
      <w:tr w:rsidR="009F5058" w:rsidRPr="009F5058" w14:paraId="33E0807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2CDA45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626322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5E39B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3D8E28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276D5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76.2%</w:t>
            </w:r>
          </w:p>
        </w:tc>
      </w:tr>
      <w:tr w:rsidR="009F5058" w:rsidRPr="009F5058" w14:paraId="5AF8A3A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6AC811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2E1038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5055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DFBC0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0683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14.7%</w:t>
            </w:r>
          </w:p>
        </w:tc>
      </w:tr>
      <w:tr w:rsidR="009F5058" w:rsidRPr="009F5058" w14:paraId="79CFA3E9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FAB2E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53 00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51B809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20BAB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1A77E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120.2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1B78E0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58.7%</w:t>
            </w:r>
          </w:p>
        </w:tc>
      </w:tr>
      <w:tr w:rsidR="009F5058" w:rsidRPr="009F5058" w14:paraId="22DEA15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DD022E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4D7A8B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6F980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427CC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115.3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5CE35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57.7%</w:t>
            </w:r>
          </w:p>
        </w:tc>
      </w:tr>
      <w:tr w:rsidR="009F5058" w:rsidRPr="009F5058" w14:paraId="33EFC9C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1E0311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0C818D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6D05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782D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73.8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97D38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64.2%</w:t>
            </w:r>
          </w:p>
        </w:tc>
      </w:tr>
      <w:tr w:rsidR="009F5058" w:rsidRPr="009F5058" w14:paraId="2966F95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11B91A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9AEC73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1E9C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E57274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08996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48.9%</w:t>
            </w:r>
          </w:p>
        </w:tc>
      </w:tr>
      <w:tr w:rsidR="009F5058" w:rsidRPr="009F5058" w14:paraId="6A8231A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E784DC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84DB17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9D6BE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D4189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632EB8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98.0%</w:t>
            </w:r>
          </w:p>
        </w:tc>
      </w:tr>
      <w:tr w:rsidR="009F5058" w:rsidRPr="009F5058" w14:paraId="597A70C6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1FB769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54 00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A47BBF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 - ახალგაზრდობის სააგენტო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031BC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1,653.2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B4D260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1,191.6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9B82B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72.1%</w:t>
            </w:r>
          </w:p>
        </w:tc>
      </w:tr>
      <w:tr w:rsidR="009F5058" w:rsidRPr="009F5058" w14:paraId="7DB246C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9454CE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A4D04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D705C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1,556.2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F04FF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1,182.8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DBB83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76.0%</w:t>
            </w:r>
          </w:p>
        </w:tc>
      </w:tr>
      <w:tr w:rsidR="009F5058" w:rsidRPr="009F5058" w14:paraId="016DA7D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B51637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C61576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629A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331.2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ABAE9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331.1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FA895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55E08F8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6CBE9F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7DACDC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14D03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265.8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9858D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234.8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394287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88.3%</w:t>
            </w:r>
          </w:p>
        </w:tc>
      </w:tr>
      <w:tr w:rsidR="009F5058" w:rsidRPr="009F5058" w14:paraId="76ABAFA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2EF206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ABA307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E2D9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0C165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556.2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658C5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101.1%</w:t>
            </w:r>
          </w:p>
        </w:tc>
      </w:tr>
      <w:tr w:rsidR="009F5058" w:rsidRPr="009F5058" w14:paraId="5BD40F8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37DDFD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F0072C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40F1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97B8D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F57D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3EA0529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1651FE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F86145F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C85B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26CFE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A648D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3.8%</w:t>
            </w:r>
          </w:p>
        </w:tc>
      </w:tr>
      <w:tr w:rsidR="009F5058" w:rsidRPr="009F5058" w14:paraId="43B2AA3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78DBE1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3C1E0D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DAFD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402.2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F3C2B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45.3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25FE3C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11.3%</w:t>
            </w:r>
          </w:p>
        </w:tc>
      </w:tr>
      <w:tr w:rsidR="009F5058" w:rsidRPr="009F5058" w14:paraId="38936D0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83957D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AEC057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9958D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4F281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668ABC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9.1%</w:t>
            </w:r>
          </w:p>
        </w:tc>
      </w:tr>
      <w:tr w:rsidR="009F5058" w:rsidRPr="009F5058" w14:paraId="12088C6D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0ACB71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55 00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9D0024B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ეროვნული უსაფრთხოების საბჭოს აპარატი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F4C97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1,681.4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8E0D7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992.7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4C5C44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59.0%</w:t>
            </w:r>
          </w:p>
        </w:tc>
      </w:tr>
      <w:tr w:rsidR="009F5058" w:rsidRPr="009F5058" w14:paraId="780D1448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CFFEBE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1096FC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1313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1,583.4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0EFEF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934.7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FBBF0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59.0%</w:t>
            </w:r>
          </w:p>
        </w:tc>
      </w:tr>
      <w:tr w:rsidR="009F5058" w:rsidRPr="009F5058" w14:paraId="469E53A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8CFFC8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E178FF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FA2C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09D3D0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674.0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B3B22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72.9%</w:t>
            </w:r>
          </w:p>
        </w:tc>
      </w:tr>
      <w:tr w:rsidR="009F5058" w:rsidRPr="009F5058" w14:paraId="15FBA6D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2FD374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73E0B9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504CB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615.0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D9B07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249.2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F6E4FE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40.5%</w:t>
            </w:r>
          </w:p>
        </w:tc>
      </w:tr>
      <w:tr w:rsidR="009F5058" w:rsidRPr="009F5058" w14:paraId="5942C4E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23B29E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2C2EFB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73EC5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93DC4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19FC48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5A48F65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189DB8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0B736D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C082F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33.4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76C3C6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11.5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E5627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34.4%</w:t>
            </w:r>
          </w:p>
        </w:tc>
      </w:tr>
      <w:tr w:rsidR="009F5058" w:rsidRPr="009F5058" w14:paraId="4624927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C1E605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463889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7B89D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98.0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6371C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58.0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91142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59.2%</w:t>
            </w:r>
          </w:p>
        </w:tc>
      </w:tr>
      <w:tr w:rsidR="009F5058" w:rsidRPr="009F5058" w14:paraId="5B6F4F8D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4148C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3626C20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DAD7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1,374,378.6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38455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1,126,038.9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6CB971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81.9%</w:t>
            </w:r>
          </w:p>
        </w:tc>
      </w:tr>
      <w:tr w:rsidR="009F5058" w:rsidRPr="009F5058" w14:paraId="3B513F9A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84BAF0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A86CBC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4568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796,948.2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1B434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607,619.5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950C98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76.2%</w:t>
            </w:r>
          </w:p>
        </w:tc>
      </w:tr>
      <w:tr w:rsidR="009F5058" w:rsidRPr="009F5058" w14:paraId="43D5984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701C9D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AA82CB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C867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34534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365.8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102647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96.3%</w:t>
            </w:r>
          </w:p>
        </w:tc>
      </w:tr>
      <w:tr w:rsidR="009F5058" w:rsidRPr="009F5058" w14:paraId="47155CE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44029A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C8B013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BAD6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345,600.0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9D044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343,908.4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5EC58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99.5%</w:t>
            </w:r>
          </w:p>
        </w:tc>
      </w:tr>
      <w:tr w:rsidR="009F5058" w:rsidRPr="009F5058" w14:paraId="4914CD2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99A92C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9FE2D0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12DA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96018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878C0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52910C97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E0E2EF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12BF07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B453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318,953.0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9EAB8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157,373.3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CB624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49.3%</w:t>
            </w:r>
          </w:p>
        </w:tc>
      </w:tr>
      <w:tr w:rsidR="009F5058" w:rsidRPr="009F5058" w14:paraId="0907815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19CD3D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878014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D4D0C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104,500.0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55A955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104,500.0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F213C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2328BF2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FFA19C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8BB0CE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EBDE3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27,515.2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5B83F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1,128.7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5FED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4.1%</w:t>
            </w:r>
          </w:p>
        </w:tc>
      </w:tr>
      <w:tr w:rsidR="009F5058" w:rsidRPr="009F5058" w14:paraId="5AE2F8B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D3AAE0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F32775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182A2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99,130.4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016F2C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42,092.3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B6C0AB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42.5%</w:t>
            </w:r>
          </w:p>
        </w:tc>
      </w:tr>
      <w:tr w:rsidR="009F5058" w:rsidRPr="009F5058" w14:paraId="3638EA4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06BC10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0D9B0E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64EC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478,300.0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CDB89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476,327.1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D3A721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99.6%</w:t>
            </w:r>
          </w:p>
        </w:tc>
      </w:tr>
      <w:tr w:rsidR="009F5058" w:rsidRPr="009F5058" w14:paraId="3894EE42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40815A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D68628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991C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625,900.0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4E188D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622,817.0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B4B08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99.5%</w:t>
            </w:r>
          </w:p>
        </w:tc>
      </w:tr>
      <w:tr w:rsidR="009F5058" w:rsidRPr="009F5058" w14:paraId="55841E8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485216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25E8A6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F0C7D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169,600.0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33074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168,490.0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4FDBE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99.3%</w:t>
            </w:r>
          </w:p>
        </w:tc>
      </w:tr>
      <w:tr w:rsidR="009F5058" w:rsidRPr="009F5058" w14:paraId="06BF1F8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89341A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44AC17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ECE0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169,600.0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4713CC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168,490.0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73567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99.3%</w:t>
            </w:r>
          </w:p>
        </w:tc>
      </w:tr>
      <w:tr w:rsidR="009F5058" w:rsidRPr="009F5058" w14:paraId="7A6F83C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D28AA7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C21B60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51405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456,300.0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C1D8D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454,327.1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4D6405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99.6%</w:t>
            </w:r>
          </w:p>
        </w:tc>
      </w:tr>
      <w:tr w:rsidR="009F5058" w:rsidRPr="009F5058" w14:paraId="79F16502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232037C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56 02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6087AC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5AE19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198,000.0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F8D014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197,418.4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F7797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99.7%</w:t>
            </w:r>
          </w:p>
        </w:tc>
      </w:tr>
      <w:tr w:rsidR="009F5058" w:rsidRPr="009F5058" w14:paraId="1D88F8E3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CBCEED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7249F4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FF3E7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176,000.0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50BFC4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175,418.4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7D9E7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99.7%</w:t>
            </w:r>
          </w:p>
        </w:tc>
      </w:tr>
      <w:tr w:rsidR="009F5058" w:rsidRPr="009F5058" w14:paraId="45B0EA2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AC0DB4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3A82EB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1433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176,000.0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00BE1E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175,418.4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2E712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99.7%</w:t>
            </w:r>
          </w:p>
        </w:tc>
      </w:tr>
      <w:tr w:rsidR="009F5058" w:rsidRPr="009F5058" w14:paraId="4834EB6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F133DD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0386E5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EE0ED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22,000.0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ABD3FE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22,000.0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9485D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6CEFB04E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313788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A8A53D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BF12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835CF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701.3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376BA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96.1%</w:t>
            </w:r>
          </w:p>
        </w:tc>
      </w:tr>
      <w:tr w:rsidR="009F5058" w:rsidRPr="009F5058" w14:paraId="1C02A19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24B95F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8C5523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EEE8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730.0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C55D57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701.3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3EBE6D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96.1%</w:t>
            </w:r>
          </w:p>
        </w:tc>
      </w:tr>
      <w:tr w:rsidR="009F5058" w:rsidRPr="009F5058" w14:paraId="06ABFA8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BFCEFA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182811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9ECAF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380.0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4DC178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365.8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A7F74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96.3%</w:t>
            </w:r>
          </w:p>
        </w:tc>
      </w:tr>
      <w:tr w:rsidR="009F5058" w:rsidRPr="009F5058" w14:paraId="1FE943BB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EB5B87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C72C7B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653F9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945DBB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335.5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80B2DD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95.8%</w:t>
            </w:r>
          </w:p>
        </w:tc>
      </w:tr>
      <w:tr w:rsidR="009F5058" w:rsidRPr="009F5058" w14:paraId="5CF8B951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52D815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6AF75AB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4203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162,678.2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8A526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150,709.2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C88F3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92.6%</w:t>
            </w:r>
          </w:p>
        </w:tc>
      </w:tr>
      <w:tr w:rsidR="009F5058" w:rsidRPr="009F5058" w14:paraId="62D5736B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CEA3C4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1185B0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69A5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162,678.2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603521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150,709.2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8716FA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92.6%</w:t>
            </w:r>
          </w:p>
        </w:tc>
      </w:tr>
      <w:tr w:rsidR="009F5058" w:rsidRPr="009F5058" w14:paraId="032CF3B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1B9C59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EDDCCA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020A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162,678.2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F4A479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150,709.2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FA90B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92.6%</w:t>
            </w:r>
          </w:p>
        </w:tc>
      </w:tr>
      <w:tr w:rsidR="009F5058" w:rsidRPr="009F5058" w14:paraId="4AA12522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6E8DB4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56 04 01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D518ABB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4413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AB6BB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4,000.0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F4665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9F5058" w:rsidRPr="009F5058" w14:paraId="6872747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31A53E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11BAD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3A39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FC28A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53C616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60AEBC1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9EA688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0B8A31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565F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A99EA9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4,000.0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CA9B2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4FE2C015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2A71F27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56 04 02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06F25E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0DFF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158,678.2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B2244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146,709.2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C9CA1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92.5%</w:t>
            </w:r>
          </w:p>
        </w:tc>
      </w:tr>
      <w:tr w:rsidR="009F5058" w:rsidRPr="009F5058" w14:paraId="75035C8F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8EFC98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2125EF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D0E7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158,678.2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A4BB4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146,709.2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49A31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92.5%</w:t>
            </w:r>
          </w:p>
        </w:tc>
      </w:tr>
      <w:tr w:rsidR="009F5058" w:rsidRPr="009F5058" w14:paraId="6D6DAF7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D02CFA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FE56E0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BA97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158,678.2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45983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146,709.2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924A22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92.5%</w:t>
            </w:r>
          </w:p>
        </w:tc>
      </w:tr>
      <w:tr w:rsidR="009F5058" w:rsidRPr="009F5058" w14:paraId="224934DF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23F09D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0CC9AC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მთავრობის სარეზერვო ფონდი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5B976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15,175.4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8CCC1C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231F9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9F5058" w:rsidRPr="009F5058" w14:paraId="3C0A6D2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D7E0B1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77CD83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7F5B8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15,175.4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FE6D7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5DBCB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1F4D244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70AFF9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BFBE5B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A8C7F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15,175.4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B0B4B6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B57B87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64D9DFF5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6D753FF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623927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B7A23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2,905.3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8D826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826.5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75361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28.4%</w:t>
            </w:r>
          </w:p>
        </w:tc>
      </w:tr>
      <w:tr w:rsidR="009F5058" w:rsidRPr="009F5058" w14:paraId="196D09F2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571B8B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6C7D78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A39B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2,905.3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9802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826.5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8A7D39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28.4%</w:t>
            </w:r>
          </w:p>
        </w:tc>
      </w:tr>
      <w:tr w:rsidR="009F5058" w:rsidRPr="009F5058" w14:paraId="31EA6B8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723445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F014C4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D8A3C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2,905.3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510BF1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826.5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E80E5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28.4%</w:t>
            </w:r>
          </w:p>
        </w:tc>
      </w:tr>
      <w:tr w:rsidR="009F5058" w:rsidRPr="009F5058" w14:paraId="1B510E24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092D0E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56 07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0984EB3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0FF2A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152,407.6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4DDEC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0BD5AC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9F5058" w:rsidRPr="009F5058" w14:paraId="0039046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F98403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E530B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8B8E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152,407.6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9E904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B53FDB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1145156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66A189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F3D3AE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09C26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152,407.6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073C7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4B4A5B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43E5638D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2253AAD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56 09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ECD2B47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023FB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152881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63B16C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4.8%</w:t>
            </w:r>
          </w:p>
        </w:tc>
      </w:tr>
      <w:tr w:rsidR="009F5058" w:rsidRPr="009F5058" w14:paraId="7CCB3410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228E5D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606969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CAFF4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7AF64D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EBD3C9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4.8%</w:t>
            </w:r>
          </w:p>
        </w:tc>
      </w:tr>
      <w:tr w:rsidR="009F5058" w:rsidRPr="009F5058" w14:paraId="758A27AF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A9952A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703DE6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77EF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61FA8C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79AB7C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4.8%</w:t>
            </w:r>
          </w:p>
        </w:tc>
      </w:tr>
      <w:tr w:rsidR="009F5058" w:rsidRPr="009F5058" w14:paraId="45793A2A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50215A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A8EAA5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2A054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659.5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D1952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F85A7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5.5%</w:t>
            </w:r>
          </w:p>
        </w:tc>
      </w:tr>
      <w:tr w:rsidR="009F5058" w:rsidRPr="009F5058" w14:paraId="459EA44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6B93FC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BD0FCC1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7D3FD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659.5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F062E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36.1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B36EFE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5.5%</w:t>
            </w:r>
          </w:p>
        </w:tc>
      </w:tr>
      <w:tr w:rsidR="009F5058" w:rsidRPr="009F5058" w14:paraId="0DB2AD8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211CB9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FBCC48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CCA3B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659.5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0B0BB0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36.1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703F3F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5.5%</w:t>
            </w:r>
          </w:p>
        </w:tc>
      </w:tr>
      <w:tr w:rsidR="009F5058" w:rsidRPr="009F5058" w14:paraId="5CD91B81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1AB73FB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3140565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1FAE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104,500.0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47531B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104,500.0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EFFF7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9F5058" w:rsidRPr="009F5058" w14:paraId="7D9FD0BB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00118B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1DF56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5C50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104,500.0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5968C4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104,500.0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B8FFB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9F5058" w:rsidRPr="009F5058" w14:paraId="6E17386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717850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C582BF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9AD6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104,500.0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8195DD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104,500.0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030E03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5C6BEF8E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0BDAF8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A7FC425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94B2F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DA3247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6BAEEE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9F5058" w:rsidRPr="009F5058" w14:paraId="0B46E3E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33D1FA0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972619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15F5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96EA8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553CF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0966E0C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9A1C27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DAE869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6DC7C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D974D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087161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701FCDE1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4AC9C7C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A02BBF8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F1F14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109,822.6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DC24F5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49,025.6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26AA3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44.6%</w:t>
            </w:r>
          </w:p>
        </w:tc>
      </w:tr>
      <w:tr w:rsidR="009F5058" w:rsidRPr="009F5058" w14:paraId="5B7A97C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F2A2A9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FB00A5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8A7E2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10,692.2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F15AA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6,933.3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D48589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64.8%</w:t>
            </w:r>
          </w:p>
        </w:tc>
      </w:tr>
      <w:tr w:rsidR="009F5058" w:rsidRPr="009F5058" w14:paraId="4418DB36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91CA24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2A8B3FF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22827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5F4A4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45068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4FBD2A5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89E82D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0ED60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36063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2,017.2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B9A2C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6,328.7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4A52D0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313.7%</w:t>
            </w:r>
          </w:p>
        </w:tc>
      </w:tr>
      <w:tr w:rsidR="009F5058" w:rsidRPr="009F5058" w14:paraId="24F6AD28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70DA89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20A6F8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65FF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8,675.0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509150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261.3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8782A2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3.0%</w:t>
            </w:r>
          </w:p>
        </w:tc>
      </w:tr>
      <w:tr w:rsidR="009F5058" w:rsidRPr="009F5058" w14:paraId="6EB4A424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65DA2D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13CB445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DCB4A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99,130.4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E0C233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42,092.3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2AF008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42.5%</w:t>
            </w:r>
          </w:p>
        </w:tc>
      </w:tr>
      <w:tr w:rsidR="009F5058" w:rsidRPr="009F5058" w14:paraId="0E078861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2309FC8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56 13 01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128AB6B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44F7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1,177.0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0D5A6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2,923.1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F6197C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248.4%</w:t>
            </w:r>
          </w:p>
        </w:tc>
      </w:tr>
      <w:tr w:rsidR="009F5058" w:rsidRPr="009F5058" w14:paraId="61EC1051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207ACC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7D443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ADA7B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427.0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40941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21244F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103B1511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83ADEC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5821D1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A3B5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52.0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27DAD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A711B8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04311E6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45A3F80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E6F0FF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C548E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375.0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C89D62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EE8632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67F35B79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6B68D8B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04FE41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EF066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D462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2,923.1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5D56E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389.7%</w:t>
            </w:r>
          </w:p>
        </w:tc>
      </w:tr>
      <w:tr w:rsidR="009F5058" w:rsidRPr="009F5058" w14:paraId="7A561207" w14:textId="77777777" w:rsidTr="00531DA3">
        <w:trPr>
          <w:trHeight w:val="1095"/>
        </w:trPr>
        <w:tc>
          <w:tcPr>
            <w:tcW w:w="498" w:type="pct"/>
            <w:shd w:val="clear" w:color="auto" w:fill="auto"/>
            <w:vAlign w:val="center"/>
            <w:hideMark/>
          </w:tcPr>
          <w:p w14:paraId="7E0923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56 13 02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F935BE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38A7C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16,615.2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F89130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15,070.3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AB9A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90.7%</w:t>
            </w:r>
          </w:p>
        </w:tc>
      </w:tr>
      <w:tr w:rsidR="009F5058" w:rsidRPr="009F5058" w14:paraId="66FA0AB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52FE96D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BECCEE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CB55B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8,615.2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1A4B58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2,226.5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D510F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25.8%</w:t>
            </w:r>
          </w:p>
        </w:tc>
      </w:tr>
      <w:tr w:rsidR="009F5058" w:rsidRPr="009F5058" w14:paraId="7865F7F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17AB121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EA08D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630A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1,965.2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58C74B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1,965.2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8657C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9F5058" w:rsidRPr="009F5058" w14:paraId="15B961D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AE5B04A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8A8FBB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CCBC6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6,650.0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A645BA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261.3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71C5A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3.9%</w:t>
            </w:r>
          </w:p>
        </w:tc>
      </w:tr>
      <w:tr w:rsidR="009F5058" w:rsidRPr="009F5058" w14:paraId="3F0D83C3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03EBA9E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2E20E9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565A2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8,000.0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CCD2C7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12,843.9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63089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160.5%</w:t>
            </w:r>
          </w:p>
        </w:tc>
      </w:tr>
      <w:tr w:rsidR="009F5058" w:rsidRPr="009F5058" w14:paraId="3FDE3DAE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048495E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56 13 03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D776C06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აჭარის მყარი ნარჩენების პროექტი (EBRD,SIDA)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78095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1,400.0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D0BC68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1,495.7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7CC9E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106.8%</w:t>
            </w:r>
          </w:p>
        </w:tc>
      </w:tr>
      <w:tr w:rsidR="009F5058" w:rsidRPr="009F5058" w14:paraId="57824D7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BF121A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CA54E5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BB932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308614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343.3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388F0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9F5058" w:rsidRPr="009F5058" w14:paraId="4FEA937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CE36138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A156CA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F5E4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E58B8F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343.3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BD942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5EAB4B2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528CFA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9B3A1D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55BE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1,400.0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370A01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1,152.4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2B9D84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82.3%</w:t>
            </w:r>
          </w:p>
        </w:tc>
      </w:tr>
      <w:tr w:rsidR="009F5058" w:rsidRPr="009F5058" w14:paraId="215D7587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6C6DE5F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56 13 04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F1BF851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ბათუმის ავტობუსების პროექტი (E5P, EBRD)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120F4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4,150.0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2E0ADB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0755C2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9F5058" w:rsidRPr="009F5058" w14:paraId="54034AD9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9726D59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5D9B6BD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444E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1,650.0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833B5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C87779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07B40A6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D5B37C2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F76C78C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D216E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1,650.0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8C696D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595323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9F5058" w:rsidRPr="009F5058" w14:paraId="2406A37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20FEC6A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9182DA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9CBEA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2,500.0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B4AFC17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6B5B5A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1457F1F6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2DB9868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56 13 05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16B171A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თბილისის ავტობუსების პროექტი (ფაზა II) (EBRD)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62186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76,976.4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24F576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24,523.4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8D9BD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31.9%</w:t>
            </w:r>
          </w:p>
        </w:tc>
      </w:tr>
      <w:tr w:rsidR="009F5058" w:rsidRPr="009F5058" w14:paraId="3CAEC6B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CEA3214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F8FD63A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1A21F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76,976.4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195279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24,523.4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21BB9A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31.9%</w:t>
            </w:r>
          </w:p>
        </w:tc>
      </w:tr>
      <w:tr w:rsidR="009F5058" w:rsidRPr="009F5058" w14:paraId="5D89EF3B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180A1C0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56 13 06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6E2A95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8826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9,504.0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240CF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B65701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9F5058" w:rsidRPr="009F5058" w14:paraId="1C2F2E27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0FAB9236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414EB0C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8A057F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9,504.0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701C6A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A2FF0A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9F5058" w:rsidRPr="009F5058" w14:paraId="30ABA208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590A43B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56 13 09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9D5A4FD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277D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A01319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5,013.1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AD7B7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9F5058" w:rsidRPr="009F5058" w14:paraId="200E0A08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4373D5E3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4DE13C28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CDAA7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11077B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4,363.5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FCD3F9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9F5058" w:rsidRPr="009F5058" w14:paraId="7EE36E10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5A39DE3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00ECE42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F9B27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83F5FB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4,363.5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247931C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49FD798C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7602544B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268C47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45255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FB6C2A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649.6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156CCD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9F5058" w:rsidRPr="009F5058" w14:paraId="5CAAEA9D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1C2CCC1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58 00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D9EA58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 - ქუთაისის საერთაშორისო უნივერსიტეტი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424DE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CB40AA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775.1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209CA8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9F5058" w:rsidRPr="009F5058" w14:paraId="5CD6232C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23F77FE0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8F16AF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A2A27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A3E687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775.1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739BB6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9F5058" w:rsidRPr="009F5058" w14:paraId="57A43F4A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E102BE6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6D70D305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5C571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D84B83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653.2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79AC5D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0D374475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31CDB97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521044D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AECCA6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2EDCB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101.7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77A4ED7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2F456EAE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1C49EC8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B0407C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AC40FA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F459A2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20.1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C3884A4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22B05709" w14:textId="77777777" w:rsidTr="00531DA3">
        <w:trPr>
          <w:trHeight w:val="375"/>
        </w:trPr>
        <w:tc>
          <w:tcPr>
            <w:tcW w:w="498" w:type="pct"/>
            <w:shd w:val="clear" w:color="auto" w:fill="auto"/>
            <w:vAlign w:val="center"/>
            <w:hideMark/>
          </w:tcPr>
          <w:p w14:paraId="15B3E0A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60 00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30BE3F89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ა(ა)იპ - ათასწლეულის ფონდი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982E95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23FCC5E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48FFB8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9F5058" w:rsidRPr="009F5058" w14:paraId="2F7BA114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6207BF92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5E4D32EE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A7CE1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A995AD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24.1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83DA1F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9F5058" w:rsidRPr="009F5058" w14:paraId="47DC3BBD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34DF4B04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754DAE9E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30DF41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DF1A432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24.1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2A34D500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9F5058" w:rsidRPr="009F5058" w14:paraId="4ACF7918" w14:textId="77777777" w:rsidTr="00531DA3">
        <w:trPr>
          <w:trHeight w:val="735"/>
        </w:trPr>
        <w:tc>
          <w:tcPr>
            <w:tcW w:w="498" w:type="pct"/>
            <w:shd w:val="clear" w:color="auto" w:fill="auto"/>
            <w:vAlign w:val="center"/>
            <w:hideMark/>
          </w:tcPr>
          <w:p w14:paraId="66EC9A3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61 00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DE5715F" w14:textId="77777777" w:rsidR="009F5058" w:rsidRPr="009F5058" w:rsidRDefault="009F5058" w:rsidP="009F5058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3B1C3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4B6F1A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96174E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9F5058" w:rsidRPr="009F5058" w14:paraId="19C92676" w14:textId="77777777" w:rsidTr="00531DA3">
        <w:trPr>
          <w:trHeight w:val="315"/>
        </w:trPr>
        <w:tc>
          <w:tcPr>
            <w:tcW w:w="498" w:type="pct"/>
            <w:shd w:val="clear" w:color="auto" w:fill="auto"/>
            <w:vAlign w:val="center"/>
            <w:hideMark/>
          </w:tcPr>
          <w:p w14:paraId="1465751F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34AF337" w14:textId="77777777" w:rsidR="009F5058" w:rsidRPr="009F5058" w:rsidRDefault="009F5058" w:rsidP="009F5058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614D5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8E1AE18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14.6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4E0A93B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9F5058" w:rsidRPr="009F5058" w14:paraId="466F3672" w14:textId="77777777" w:rsidTr="00531DA3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14:paraId="54D5312B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14:paraId="11CC1039" w14:textId="77777777" w:rsidR="009F5058" w:rsidRPr="009F5058" w:rsidRDefault="009F5058" w:rsidP="009F5058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9706C3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8EB5F8D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14.6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8BD6F99" w14:textId="77777777" w:rsidR="009F5058" w:rsidRPr="009F5058" w:rsidRDefault="009F5058" w:rsidP="009F5058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9F5058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</w:tbl>
    <w:p w14:paraId="5ACB818D" w14:textId="77777777" w:rsidR="00DE34B5" w:rsidRDefault="00DE34B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C35D92F" w14:textId="77777777" w:rsidR="00DE34B5" w:rsidRDefault="00DE34B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8D9CD8B" w14:textId="77777777" w:rsidR="00DE34B5" w:rsidRDefault="00DE34B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6AF35CB" w14:textId="77777777" w:rsidR="00DE34B5" w:rsidRDefault="00DE34B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AAFA6F4" w14:textId="77777777" w:rsidR="00DE34B5" w:rsidRDefault="00DE34B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AABE974" w14:textId="77777777" w:rsidR="007A360A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91088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პარლამენტი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და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მასთან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არსებული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ორგანიზაციები</w:t>
      </w:r>
    </w:p>
    <w:p w14:paraId="5027C003" w14:textId="77777777" w:rsidR="00191088" w:rsidRPr="00191088" w:rsidRDefault="00191088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14:paraId="1FFE07C3" w14:textId="2C136D94" w:rsidR="004D5BE3" w:rsidRPr="00191088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191088">
        <w:rPr>
          <w:rFonts w:ascii="Sylfaen" w:hAnsi="Sylfaen" w:cs="Sylfaen"/>
          <w:noProof/>
          <w:szCs w:val="28"/>
        </w:rPr>
        <w:t>საქართველოს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პარლამენტისა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მასთან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არსებული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ორგანიზაციებისთვის</w:t>
      </w:r>
      <w:r w:rsidRPr="00191088">
        <w:rPr>
          <w:rFonts w:ascii="Sylfaen" w:hAnsi="Sylfaen"/>
          <w:noProof/>
          <w:szCs w:val="28"/>
        </w:rPr>
        <w:t xml:space="preserve"> </w:t>
      </w:r>
      <w:r w:rsidR="00D36DF5">
        <w:rPr>
          <w:rFonts w:ascii="Sylfaen" w:hAnsi="Sylfaen"/>
          <w:noProof/>
          <w:szCs w:val="28"/>
        </w:rPr>
        <w:t>2020 წლის 6 თვეში</w:t>
      </w:r>
      <w:r w:rsidR="00A20E78" w:rsidRPr="00191088">
        <w:rPr>
          <w:rFonts w:ascii="Sylfaen" w:hAnsi="Sylfaen"/>
          <w:noProof/>
          <w:szCs w:val="28"/>
          <w:lang w:val="ka-GE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სახელმწიფო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ბიუჯეტით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გამოყოფილმა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დაზუსტებულმა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ასიგნებებმა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შეადგინა</w:t>
      </w:r>
      <w:r w:rsidR="00DA0466" w:rsidRPr="00191088">
        <w:rPr>
          <w:rFonts w:ascii="Sylfaen" w:hAnsi="Sylfaen" w:cs="Sylfaen"/>
          <w:noProof/>
          <w:szCs w:val="28"/>
          <w:lang w:val="ka-GE"/>
        </w:rPr>
        <w:t xml:space="preserve"> </w:t>
      </w:r>
      <w:r w:rsidR="00D36DF5">
        <w:rPr>
          <w:rFonts w:ascii="Sylfaen" w:eastAsia="Times New Roman" w:hAnsi="Sylfaen"/>
          <w:color w:val="000000"/>
          <w:lang w:val="ka-GE"/>
        </w:rPr>
        <w:t>30</w:t>
      </w:r>
      <w:r w:rsidR="007871B9" w:rsidRPr="00191088">
        <w:rPr>
          <w:rFonts w:ascii="Sylfaen" w:eastAsia="Times New Roman" w:hAnsi="Sylfaen"/>
          <w:color w:val="000000"/>
        </w:rPr>
        <w:t xml:space="preserve"> </w:t>
      </w:r>
      <w:r w:rsidR="00D36DF5">
        <w:rPr>
          <w:rFonts w:ascii="Sylfaen" w:eastAsia="Times New Roman" w:hAnsi="Sylfaen"/>
          <w:color w:val="000000"/>
          <w:lang w:val="ka-GE"/>
        </w:rPr>
        <w:t>773</w:t>
      </w:r>
      <w:r w:rsidR="007871B9" w:rsidRPr="00191088">
        <w:rPr>
          <w:rFonts w:ascii="Sylfaen" w:eastAsia="Times New Roman" w:hAnsi="Sylfaen"/>
          <w:color w:val="000000"/>
        </w:rPr>
        <w:t>.</w:t>
      </w:r>
      <w:r w:rsidR="00EC67A6">
        <w:rPr>
          <w:rFonts w:ascii="Sylfaen" w:eastAsia="Times New Roman" w:hAnsi="Sylfaen"/>
          <w:color w:val="000000"/>
        </w:rPr>
        <w:t>2</w:t>
      </w:r>
      <w:r w:rsidRPr="00191088">
        <w:rPr>
          <w:rFonts w:ascii="Sylfaen" w:eastAsia="Times New Roman" w:hAnsi="Sylfaen"/>
          <w:color w:val="000000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</w:t>
      </w:r>
      <w:r w:rsidRPr="00191088">
        <w:rPr>
          <w:rFonts w:ascii="Sylfaen" w:hAnsi="Sylfaen"/>
          <w:noProof/>
          <w:szCs w:val="28"/>
        </w:rPr>
        <w:t xml:space="preserve">, </w:t>
      </w:r>
      <w:r w:rsidRPr="00191088">
        <w:rPr>
          <w:rFonts w:ascii="Sylfaen" w:hAnsi="Sylfaen" w:cs="Sylfaen"/>
          <w:noProof/>
          <w:szCs w:val="28"/>
        </w:rPr>
        <w:t>ხოლო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ფაქტიურმა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დაფინანსებამ</w:t>
      </w:r>
      <w:r w:rsidRPr="00191088">
        <w:rPr>
          <w:rFonts w:ascii="Sylfaen" w:hAnsi="Sylfaen"/>
          <w:noProof/>
          <w:szCs w:val="28"/>
        </w:rPr>
        <w:t xml:space="preserve"> - </w:t>
      </w:r>
      <w:r w:rsidR="00D36DF5">
        <w:rPr>
          <w:rFonts w:ascii="Sylfaen" w:eastAsia="Times New Roman" w:hAnsi="Sylfaen"/>
          <w:color w:val="000000"/>
          <w:lang w:val="ka-GE"/>
        </w:rPr>
        <w:t>26</w:t>
      </w:r>
      <w:r w:rsidR="007871B9" w:rsidRPr="00191088">
        <w:rPr>
          <w:rFonts w:ascii="Sylfaen" w:eastAsia="Times New Roman" w:hAnsi="Sylfaen"/>
          <w:color w:val="000000"/>
        </w:rPr>
        <w:t xml:space="preserve"> </w:t>
      </w:r>
      <w:r w:rsidR="00D36DF5">
        <w:rPr>
          <w:rFonts w:ascii="Sylfaen" w:eastAsia="Times New Roman" w:hAnsi="Sylfaen"/>
          <w:color w:val="000000"/>
          <w:lang w:val="ka-GE"/>
        </w:rPr>
        <w:t>552</w:t>
      </w:r>
      <w:r w:rsidR="007871B9" w:rsidRPr="00191088">
        <w:rPr>
          <w:rFonts w:ascii="Sylfaen" w:eastAsia="Times New Roman" w:hAnsi="Sylfaen"/>
          <w:color w:val="000000"/>
        </w:rPr>
        <w:t>.</w:t>
      </w:r>
      <w:r w:rsidR="00D36DF5">
        <w:rPr>
          <w:rFonts w:ascii="Sylfaen" w:eastAsia="Times New Roman" w:hAnsi="Sylfaen"/>
          <w:color w:val="000000"/>
          <w:lang w:val="ka-GE"/>
        </w:rPr>
        <w:t>9</w:t>
      </w:r>
      <w:r w:rsidRPr="00191088">
        <w:rPr>
          <w:rFonts w:ascii="Sylfaen" w:eastAsia="Times New Roman" w:hAnsi="Sylfaen"/>
          <w:color w:val="000000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</w:t>
      </w:r>
      <w:r w:rsidRPr="00191088">
        <w:rPr>
          <w:rFonts w:ascii="Sylfaen" w:hAnsi="Sylfaen"/>
          <w:noProof/>
          <w:szCs w:val="28"/>
        </w:rPr>
        <w:t xml:space="preserve">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Pr="00191088">
        <w:rPr>
          <w:rFonts w:ascii="Sylfaen" w:hAnsi="Sylfaen"/>
          <w:noProof/>
          <w:szCs w:val="28"/>
          <w:lang w:val="ka-GE"/>
        </w:rPr>
        <w:t xml:space="preserve"> </w:t>
      </w:r>
      <w:r w:rsidR="00D36DF5">
        <w:rPr>
          <w:rFonts w:ascii="Sylfaen" w:hAnsi="Sylfaen"/>
          <w:noProof/>
          <w:szCs w:val="28"/>
          <w:lang w:val="ka-GE"/>
        </w:rPr>
        <w:t xml:space="preserve">1 </w:t>
      </w:r>
      <w:r w:rsidR="00D36DF5">
        <w:rPr>
          <w:rFonts w:ascii="Sylfaen" w:eastAsia="Times New Roman" w:hAnsi="Sylfaen"/>
          <w:color w:val="000000"/>
          <w:lang w:val="ka-GE"/>
        </w:rPr>
        <w:t>854</w:t>
      </w:r>
      <w:r w:rsidR="007871B9" w:rsidRPr="00191088">
        <w:rPr>
          <w:rFonts w:ascii="Sylfaen" w:eastAsia="Times New Roman" w:hAnsi="Sylfaen"/>
          <w:color w:val="000000"/>
        </w:rPr>
        <w:t>.</w:t>
      </w:r>
      <w:r w:rsidR="00D36DF5">
        <w:rPr>
          <w:rFonts w:ascii="Sylfaen" w:eastAsia="Times New Roman" w:hAnsi="Sylfaen"/>
          <w:color w:val="000000"/>
          <w:lang w:val="ka-GE"/>
        </w:rPr>
        <w:t>0</w:t>
      </w:r>
      <w:r w:rsidRPr="00191088">
        <w:rPr>
          <w:rFonts w:ascii="Sylfaen" w:eastAsia="Times New Roman" w:hAnsi="Sylfaen"/>
          <w:color w:val="000000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ლარით</w:t>
      </w:r>
      <w:r w:rsidRPr="00191088">
        <w:rPr>
          <w:rFonts w:ascii="Sylfaen" w:hAnsi="Sylfaen"/>
          <w:noProof/>
          <w:szCs w:val="28"/>
        </w:rPr>
        <w:t xml:space="preserve"> </w:t>
      </w:r>
      <w:r w:rsidR="00191088" w:rsidRPr="00191088">
        <w:rPr>
          <w:rFonts w:ascii="Sylfaen" w:hAnsi="Sylfaen"/>
          <w:noProof/>
          <w:szCs w:val="28"/>
          <w:lang w:val="ka-GE"/>
        </w:rPr>
        <w:t>ნაკლებია</w:t>
      </w:r>
      <w:r w:rsidRPr="00191088">
        <w:rPr>
          <w:rFonts w:ascii="Sylfaen" w:hAnsi="Sylfaen"/>
          <w:noProof/>
          <w:szCs w:val="28"/>
        </w:rPr>
        <w:t>.</w:t>
      </w:r>
    </w:p>
    <w:p w14:paraId="6F7C810E" w14:textId="34E1B6CC" w:rsidR="007871B9" w:rsidRPr="00191088" w:rsidRDefault="00D36DF5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66FDF4A" w14:textId="262049F5" w:rsidR="00EC67A6" w:rsidRDefault="00D36DF5" w:rsidP="00D36DF5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3FC1F7A6" wp14:editId="312910E5">
            <wp:extent cx="5905500" cy="237172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CD5CE42" w14:textId="48FD251D" w:rsidR="004D5BE3" w:rsidRPr="00191088" w:rsidRDefault="007A360A" w:rsidP="00B252A8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191088">
        <w:rPr>
          <w:rFonts w:ascii="Sylfaen" w:hAnsi="Sylfaen" w:cs="Sylfaen"/>
          <w:noProof/>
          <w:szCs w:val="28"/>
        </w:rPr>
        <w:t>საქართველოს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პარლამენტისა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მასთან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არსებული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ორგანიზაციებისათვის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გამოყოფილ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სახსრებში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/>
          <w:noProof/>
          <w:szCs w:val="28"/>
          <w:lang w:val="ka-GE"/>
        </w:rPr>
        <w:t>„</w:t>
      </w:r>
      <w:r w:rsidRPr="00191088">
        <w:rPr>
          <w:rFonts w:ascii="Sylfaen" w:hAnsi="Sylfaen"/>
          <w:noProof/>
          <w:szCs w:val="28"/>
        </w:rPr>
        <w:t xml:space="preserve">ხარჯების“ </w:t>
      </w:r>
      <w:r w:rsidRPr="00191088">
        <w:rPr>
          <w:rFonts w:ascii="Sylfaen" w:hAnsi="Sylfaen" w:cs="Sylfaen"/>
          <w:noProof/>
          <w:szCs w:val="28"/>
        </w:rPr>
        <w:t>მუხლის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საკასო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შესრულებამ</w:t>
      </w:r>
      <w:r w:rsidRPr="00191088">
        <w:rPr>
          <w:rFonts w:ascii="Sylfaen" w:hAnsi="Sylfaen"/>
          <w:noProof/>
          <w:szCs w:val="28"/>
        </w:rPr>
        <w:t xml:space="preserve"> </w:t>
      </w:r>
      <w:r w:rsidR="00680859" w:rsidRPr="00191088">
        <w:rPr>
          <w:rFonts w:ascii="Sylfaen" w:hAnsi="Sylfaen" w:cs="Sylfaen"/>
          <w:noProof/>
          <w:szCs w:val="28"/>
        </w:rPr>
        <w:t xml:space="preserve">შეადგინა </w:t>
      </w:r>
      <w:r w:rsidR="00191088" w:rsidRPr="00191088">
        <w:rPr>
          <w:rFonts w:ascii="Sylfaen" w:eastAsia="Times New Roman" w:hAnsi="Sylfaen"/>
          <w:lang w:val="ka-GE"/>
        </w:rPr>
        <w:t>9</w:t>
      </w:r>
      <w:r w:rsidR="006B4358">
        <w:rPr>
          <w:rFonts w:ascii="Sylfaen" w:eastAsia="Times New Roman" w:hAnsi="Sylfaen"/>
        </w:rPr>
        <w:t>6</w:t>
      </w:r>
      <w:r w:rsidRPr="00191088">
        <w:rPr>
          <w:rFonts w:ascii="Sylfaen" w:eastAsia="Times New Roman" w:hAnsi="Sylfaen"/>
        </w:rPr>
        <w:t>.</w:t>
      </w:r>
      <w:r w:rsidR="006B4358">
        <w:rPr>
          <w:rFonts w:ascii="Sylfaen" w:eastAsia="Times New Roman" w:hAnsi="Sylfaen"/>
        </w:rPr>
        <w:t>7</w:t>
      </w:r>
      <w:r w:rsidRPr="00191088">
        <w:rPr>
          <w:rFonts w:ascii="Sylfaen" w:eastAsia="Times New Roman" w:hAnsi="Sylfaen"/>
        </w:rPr>
        <w:t>%</w:t>
      </w:r>
      <w:r w:rsidR="00B21F1F" w:rsidRPr="00191088">
        <w:rPr>
          <w:rFonts w:ascii="Sylfaen" w:hAnsi="Sylfaen"/>
          <w:noProof/>
          <w:szCs w:val="28"/>
        </w:rPr>
        <w:t>,</w:t>
      </w:r>
      <w:r w:rsidR="00784D7E" w:rsidRPr="00191088">
        <w:rPr>
          <w:rFonts w:ascii="Sylfaen" w:hAnsi="Sylfaen"/>
          <w:noProof/>
          <w:szCs w:val="28"/>
          <w:lang w:val="ka-GE"/>
        </w:rPr>
        <w:t xml:space="preserve"> </w:t>
      </w:r>
      <w:r w:rsidR="00784D7E" w:rsidRPr="00191088">
        <w:rPr>
          <w:rFonts w:ascii="Sylfaen" w:hAnsi="Sylfaen" w:cs="Sylfaen"/>
          <w:noProof/>
          <w:szCs w:val="28"/>
        </w:rPr>
        <w:t>ხოლო</w:t>
      </w:r>
      <w:r w:rsidR="00784D7E" w:rsidRPr="00191088">
        <w:rPr>
          <w:rFonts w:ascii="Sylfaen" w:hAnsi="Sylfaen" w:cs="Sylfaen"/>
          <w:noProof/>
          <w:szCs w:val="28"/>
          <w:lang w:val="ka-GE"/>
        </w:rPr>
        <w:t xml:space="preserve"> </w:t>
      </w:r>
      <w:r w:rsidRPr="00191088">
        <w:rPr>
          <w:rFonts w:ascii="Sylfaen" w:hAnsi="Sylfaen"/>
          <w:noProof/>
          <w:szCs w:val="28"/>
          <w:lang w:val="ka-GE"/>
        </w:rPr>
        <w:t>„</w:t>
      </w:r>
      <w:r w:rsidRPr="00191088">
        <w:rPr>
          <w:rFonts w:ascii="Sylfaen" w:hAnsi="Sylfaen" w:cs="Sylfaen"/>
          <w:noProof/>
          <w:szCs w:val="28"/>
        </w:rPr>
        <w:t>არაფინანსური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აქტივების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ზრდის</w:t>
      </w:r>
      <w:r w:rsidRPr="00191088">
        <w:rPr>
          <w:rFonts w:ascii="Sylfaen" w:hAnsi="Sylfaen"/>
          <w:noProof/>
          <w:szCs w:val="28"/>
          <w:lang w:val="ka-GE"/>
        </w:rPr>
        <w:t>“</w:t>
      </w:r>
      <w:r w:rsidRPr="00191088">
        <w:rPr>
          <w:rFonts w:ascii="Sylfaen" w:hAnsi="Sylfaen"/>
          <w:noProof/>
          <w:szCs w:val="28"/>
        </w:rPr>
        <w:t xml:space="preserve">  </w:t>
      </w:r>
      <w:r w:rsidRPr="00191088">
        <w:rPr>
          <w:rFonts w:ascii="Sylfaen" w:hAnsi="Sylfaen" w:cs="Sylfaen"/>
          <w:noProof/>
          <w:szCs w:val="28"/>
        </w:rPr>
        <w:t>მუხლი</w:t>
      </w:r>
      <w:r w:rsidR="00B21F1F" w:rsidRPr="00191088">
        <w:rPr>
          <w:rFonts w:ascii="Sylfaen" w:hAnsi="Sylfaen" w:cs="Sylfaen"/>
          <w:noProof/>
          <w:szCs w:val="28"/>
          <w:lang w:val="ka-GE"/>
        </w:rPr>
        <w:t>ს</w:t>
      </w:r>
      <w:r w:rsidR="008120B2" w:rsidRPr="00191088">
        <w:rPr>
          <w:rFonts w:ascii="Sylfaen" w:hAnsi="Sylfaen"/>
          <w:noProof/>
          <w:szCs w:val="28"/>
        </w:rPr>
        <w:t xml:space="preserve"> -</w:t>
      </w:r>
      <w:r w:rsidRPr="00191088">
        <w:rPr>
          <w:rFonts w:ascii="Sylfaen" w:hAnsi="Sylfaen"/>
          <w:noProof/>
          <w:szCs w:val="28"/>
        </w:rPr>
        <w:t xml:space="preserve"> </w:t>
      </w:r>
      <w:r w:rsidR="006B4358">
        <w:rPr>
          <w:rFonts w:ascii="Sylfaen" w:eastAsia="Times New Roman" w:hAnsi="Sylfaen"/>
        </w:rPr>
        <w:t>3</w:t>
      </w:r>
      <w:r w:rsidRPr="00191088">
        <w:rPr>
          <w:rFonts w:ascii="Sylfaen" w:eastAsia="Times New Roman" w:hAnsi="Sylfaen"/>
        </w:rPr>
        <w:t>.</w:t>
      </w:r>
      <w:r w:rsidR="006B4358">
        <w:rPr>
          <w:rFonts w:ascii="Sylfaen" w:eastAsia="Times New Roman" w:hAnsi="Sylfaen"/>
        </w:rPr>
        <w:t>3</w:t>
      </w:r>
      <w:r w:rsidRPr="00191088">
        <w:rPr>
          <w:rFonts w:ascii="Sylfaen" w:eastAsia="Times New Roman" w:hAnsi="Sylfaen"/>
        </w:rPr>
        <w:t>%</w:t>
      </w:r>
      <w:r w:rsidR="00784D7E" w:rsidRPr="00191088">
        <w:rPr>
          <w:rFonts w:ascii="Sylfaen" w:eastAsia="Times New Roman" w:hAnsi="Sylfaen"/>
          <w:lang w:val="ka-GE"/>
        </w:rPr>
        <w:t>,</w:t>
      </w:r>
    </w:p>
    <w:p w14:paraId="1156928C" w14:textId="77777777" w:rsidR="007A360A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91088">
        <w:rPr>
          <w:rFonts w:ascii="Sylfaen" w:hAnsi="Sylfaen" w:cs="Sylfaen"/>
          <w:b/>
          <w:noProof/>
          <w:szCs w:val="28"/>
        </w:rPr>
        <w:t>საქართველოს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პრეზიდენტის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ადმინისტრაცია</w:t>
      </w:r>
    </w:p>
    <w:p w14:paraId="4140ACCC" w14:textId="77777777" w:rsidR="00191088" w:rsidRPr="00191088" w:rsidRDefault="00191088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14:paraId="6931E0D4" w14:textId="486FDFB2" w:rsidR="00C9642C" w:rsidRPr="00191088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91088">
        <w:rPr>
          <w:rFonts w:ascii="Sylfaen" w:hAnsi="Sylfaen" w:cs="Sylfaen"/>
          <w:noProof/>
          <w:szCs w:val="28"/>
        </w:rPr>
        <w:t>საქართველოს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პრეზიდენტის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ადმინისტრაციისათვის</w:t>
      </w:r>
      <w:r w:rsidR="00390D8C" w:rsidRPr="00191088">
        <w:rPr>
          <w:rFonts w:ascii="Sylfaen" w:hAnsi="Sylfaen"/>
          <w:noProof/>
          <w:szCs w:val="28"/>
        </w:rPr>
        <w:t xml:space="preserve"> </w:t>
      </w:r>
      <w:r w:rsidR="00D36DF5">
        <w:rPr>
          <w:rFonts w:ascii="Sylfaen" w:hAnsi="Sylfaen"/>
          <w:noProof/>
          <w:szCs w:val="28"/>
        </w:rPr>
        <w:t>2020 წლის 6 თვეში</w:t>
      </w:r>
      <w:r w:rsidR="00A20E78"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სახელმწიფო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ბიუჯეტით</w:t>
      </w:r>
      <w:r w:rsidR="00D6765F"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გამოყოფილმა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დაზუსტებულმა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ასიგნებებმა</w:t>
      </w:r>
      <w:r w:rsidRPr="00191088">
        <w:rPr>
          <w:rFonts w:ascii="Sylfaen" w:hAnsi="Sylfaen"/>
          <w:noProof/>
          <w:szCs w:val="28"/>
        </w:rPr>
        <w:t xml:space="preserve"> </w:t>
      </w:r>
      <w:r w:rsidR="00680859" w:rsidRPr="00191088">
        <w:rPr>
          <w:rFonts w:ascii="Sylfaen" w:hAnsi="Sylfaen" w:cs="Sylfaen"/>
          <w:noProof/>
          <w:szCs w:val="28"/>
        </w:rPr>
        <w:t xml:space="preserve">შეადგინა </w:t>
      </w:r>
      <w:r w:rsidR="00D36DF5">
        <w:rPr>
          <w:rFonts w:ascii="Sylfaen" w:eastAsia="Times New Roman" w:hAnsi="Sylfaen"/>
          <w:color w:val="000000"/>
          <w:lang w:val="ka-GE"/>
        </w:rPr>
        <w:t>3</w:t>
      </w:r>
      <w:r w:rsidR="00105BC5" w:rsidRPr="00191088">
        <w:rPr>
          <w:rFonts w:ascii="Sylfaen" w:eastAsia="Times New Roman" w:hAnsi="Sylfaen"/>
          <w:color w:val="000000"/>
        </w:rPr>
        <w:t xml:space="preserve"> </w:t>
      </w:r>
      <w:r w:rsidR="00D36DF5">
        <w:rPr>
          <w:rFonts w:ascii="Sylfaen" w:eastAsia="Times New Roman" w:hAnsi="Sylfaen"/>
          <w:color w:val="000000"/>
          <w:lang w:val="ka-GE"/>
        </w:rPr>
        <w:t>176</w:t>
      </w:r>
      <w:r w:rsidR="00105BC5" w:rsidRPr="00191088">
        <w:rPr>
          <w:rFonts w:ascii="Sylfaen" w:eastAsia="Times New Roman" w:hAnsi="Sylfaen"/>
          <w:color w:val="000000"/>
        </w:rPr>
        <w:t>.</w:t>
      </w:r>
      <w:r w:rsidR="00191088" w:rsidRPr="00191088">
        <w:rPr>
          <w:rFonts w:ascii="Sylfaen" w:eastAsia="Times New Roman" w:hAnsi="Sylfaen"/>
          <w:color w:val="000000"/>
        </w:rPr>
        <w:t>0</w:t>
      </w:r>
      <w:r w:rsidRPr="00191088">
        <w:rPr>
          <w:rFonts w:ascii="Sylfaen" w:eastAsia="Times New Roman" w:hAnsi="Sylfaen"/>
          <w:color w:val="000000"/>
          <w:lang w:val="ka-GE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</w:t>
      </w:r>
      <w:r w:rsidRPr="00191088">
        <w:rPr>
          <w:rFonts w:ascii="Sylfaen" w:hAnsi="Sylfaen"/>
          <w:noProof/>
          <w:szCs w:val="28"/>
        </w:rPr>
        <w:t xml:space="preserve">, </w:t>
      </w:r>
      <w:r w:rsidRPr="00191088">
        <w:rPr>
          <w:rFonts w:ascii="Sylfaen" w:hAnsi="Sylfaen" w:cs="Sylfaen"/>
          <w:noProof/>
          <w:szCs w:val="28"/>
        </w:rPr>
        <w:t>ხოლო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ფაქტიურმა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დაფინანსებამ</w:t>
      </w:r>
      <w:r w:rsidRPr="00191088">
        <w:rPr>
          <w:rFonts w:ascii="Sylfaen" w:hAnsi="Sylfaen"/>
          <w:noProof/>
          <w:szCs w:val="28"/>
        </w:rPr>
        <w:t xml:space="preserve"> - </w:t>
      </w:r>
      <w:r w:rsidR="00D36DF5">
        <w:rPr>
          <w:rFonts w:ascii="Sylfaen" w:eastAsia="Times New Roman" w:hAnsi="Sylfaen"/>
          <w:color w:val="000000"/>
          <w:lang w:val="ka-GE"/>
        </w:rPr>
        <w:t>2</w:t>
      </w:r>
      <w:r w:rsidR="00105BC5" w:rsidRPr="00191088">
        <w:rPr>
          <w:rFonts w:ascii="Sylfaen" w:eastAsia="Times New Roman" w:hAnsi="Sylfaen"/>
          <w:color w:val="000000"/>
        </w:rPr>
        <w:t xml:space="preserve"> </w:t>
      </w:r>
      <w:r w:rsidR="00D36DF5">
        <w:rPr>
          <w:rFonts w:ascii="Sylfaen" w:eastAsia="Times New Roman" w:hAnsi="Sylfaen"/>
          <w:color w:val="000000"/>
          <w:lang w:val="ka-GE"/>
        </w:rPr>
        <w:t>353</w:t>
      </w:r>
      <w:r w:rsidR="00105BC5" w:rsidRPr="00191088">
        <w:rPr>
          <w:rFonts w:ascii="Sylfaen" w:eastAsia="Times New Roman" w:hAnsi="Sylfaen"/>
          <w:color w:val="000000"/>
        </w:rPr>
        <w:t>.</w:t>
      </w:r>
      <w:r w:rsidR="00D36DF5">
        <w:rPr>
          <w:rFonts w:ascii="Sylfaen" w:eastAsia="Times New Roman" w:hAnsi="Sylfaen"/>
          <w:color w:val="000000"/>
          <w:lang w:val="ka-GE"/>
        </w:rPr>
        <w:t>7</w:t>
      </w:r>
      <w:r w:rsidRPr="00191088">
        <w:rPr>
          <w:rFonts w:ascii="Sylfaen" w:eastAsia="Times New Roman" w:hAnsi="Sylfaen"/>
          <w:color w:val="000000"/>
          <w:lang w:val="ka-GE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</w:t>
      </w:r>
      <w:r w:rsidRPr="00191088">
        <w:rPr>
          <w:rFonts w:ascii="Sylfaen" w:hAnsi="Sylfaen"/>
          <w:noProof/>
          <w:szCs w:val="28"/>
        </w:rPr>
        <w:t xml:space="preserve">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Pr="00191088">
        <w:rPr>
          <w:rFonts w:ascii="Sylfaen" w:hAnsi="Sylfaen"/>
          <w:noProof/>
          <w:szCs w:val="28"/>
          <w:lang w:val="ka-GE"/>
        </w:rPr>
        <w:t xml:space="preserve"> </w:t>
      </w:r>
      <w:r w:rsidR="00D36DF5">
        <w:rPr>
          <w:rFonts w:ascii="Sylfaen" w:hAnsi="Sylfaen"/>
          <w:noProof/>
          <w:szCs w:val="28"/>
          <w:lang w:val="ka-GE"/>
        </w:rPr>
        <w:t xml:space="preserve">1 </w:t>
      </w:r>
      <w:r w:rsidR="00D36DF5">
        <w:rPr>
          <w:rFonts w:ascii="Sylfaen" w:eastAsia="Times New Roman" w:hAnsi="Sylfaen"/>
          <w:color w:val="000000"/>
          <w:lang w:val="ka-GE"/>
        </w:rPr>
        <w:t>674</w:t>
      </w:r>
      <w:r w:rsidR="00105BC5" w:rsidRPr="00191088">
        <w:rPr>
          <w:rFonts w:ascii="Sylfaen" w:eastAsia="Times New Roman" w:hAnsi="Sylfaen"/>
          <w:color w:val="000000"/>
        </w:rPr>
        <w:t>.</w:t>
      </w:r>
      <w:r w:rsidR="00D36DF5">
        <w:rPr>
          <w:rFonts w:ascii="Sylfaen" w:eastAsia="Times New Roman" w:hAnsi="Sylfaen"/>
          <w:color w:val="000000"/>
          <w:lang w:val="ka-GE"/>
        </w:rPr>
        <w:t>9</w:t>
      </w:r>
      <w:r w:rsidRPr="00191088">
        <w:rPr>
          <w:rFonts w:ascii="Sylfaen" w:eastAsia="Times New Roman" w:hAnsi="Sylfaen"/>
          <w:color w:val="000000"/>
          <w:lang w:val="ka-GE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ლარით</w:t>
      </w:r>
      <w:r w:rsidRPr="00191088">
        <w:rPr>
          <w:rFonts w:ascii="Sylfaen" w:hAnsi="Sylfaen"/>
          <w:noProof/>
          <w:szCs w:val="28"/>
        </w:rPr>
        <w:t xml:space="preserve"> </w:t>
      </w:r>
      <w:r w:rsidR="00191088" w:rsidRPr="00191088">
        <w:rPr>
          <w:rFonts w:ascii="Sylfaen" w:hAnsi="Sylfaen" w:cs="Sylfaen"/>
          <w:noProof/>
          <w:szCs w:val="28"/>
          <w:lang w:val="ka-GE"/>
        </w:rPr>
        <w:t>ნაკლებია</w:t>
      </w:r>
      <w:r w:rsidRPr="00191088">
        <w:rPr>
          <w:rFonts w:ascii="Sylfaen" w:hAnsi="Sylfaen" w:cs="Sylfaen"/>
          <w:noProof/>
          <w:szCs w:val="28"/>
          <w:lang w:val="ka-GE"/>
        </w:rPr>
        <w:t>.</w:t>
      </w:r>
    </w:p>
    <w:p w14:paraId="389DC73C" w14:textId="77777777" w:rsidR="00D36DF5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398B133C" w14:textId="5F9713A1" w:rsidR="00380845" w:rsidRPr="00191088" w:rsidRDefault="00D36DF5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76DC60E" w14:textId="24278CC7" w:rsidR="002F7FBC" w:rsidRPr="00191088" w:rsidRDefault="00D36DF5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C50728E" wp14:editId="1EADE5AA">
            <wp:extent cx="5905500" cy="2209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953D816" w14:textId="7294FE3E" w:rsidR="001F182E" w:rsidRPr="00191088" w:rsidRDefault="001F182E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91088">
        <w:rPr>
          <w:rFonts w:ascii="Sylfaen" w:hAnsi="Sylfaen" w:cs="Sylfaen"/>
          <w:noProof/>
          <w:szCs w:val="28"/>
        </w:rPr>
        <w:t>საქართველოს პრეზიდენტის ადმინისტრაციისათვის გამოყოფილ სახსრებში „ხარჯების“ მუხლის საკასო შესრულებამ შეადგინა 99.</w:t>
      </w:r>
      <w:r w:rsidR="006B4358">
        <w:rPr>
          <w:rFonts w:ascii="Sylfaen" w:hAnsi="Sylfaen" w:cs="Sylfaen"/>
          <w:noProof/>
          <w:szCs w:val="28"/>
        </w:rPr>
        <w:t>2</w:t>
      </w:r>
      <w:r w:rsidRPr="00191088">
        <w:rPr>
          <w:rFonts w:ascii="Sylfaen" w:hAnsi="Sylfaen" w:cs="Sylfaen"/>
          <w:noProof/>
          <w:szCs w:val="28"/>
        </w:rPr>
        <w:t>% ხოლო „არაფინანსური აქტივების ზრდის“ მუხლის - 0.</w:t>
      </w:r>
      <w:r w:rsidR="006B4358">
        <w:rPr>
          <w:rFonts w:ascii="Sylfaen" w:hAnsi="Sylfaen" w:cs="Sylfaen"/>
          <w:noProof/>
          <w:szCs w:val="28"/>
        </w:rPr>
        <w:t>8</w:t>
      </w:r>
      <w:r w:rsidRPr="00191088">
        <w:rPr>
          <w:rFonts w:ascii="Sylfaen" w:hAnsi="Sylfaen" w:cs="Sylfaen"/>
          <w:noProof/>
          <w:szCs w:val="28"/>
        </w:rPr>
        <w:t>%.</w:t>
      </w:r>
    </w:p>
    <w:p w14:paraId="60958507" w14:textId="77777777" w:rsidR="00191088" w:rsidRPr="00191088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91088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="00191088" w:rsidRPr="00191088">
        <w:rPr>
          <w:rFonts w:ascii="Sylfaen" w:hAnsi="Sylfaen" w:cs="Sylfaen"/>
          <w:b/>
          <w:noProof/>
          <w:szCs w:val="28"/>
        </w:rPr>
        <w:t>ბიზნესომბუდსმენის აპარატი</w:t>
      </w:r>
    </w:p>
    <w:p w14:paraId="631D50DB" w14:textId="70590A58" w:rsidR="007A360A" w:rsidRPr="00191088" w:rsidRDefault="00191088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91088">
        <w:rPr>
          <w:rFonts w:ascii="Sylfaen" w:hAnsi="Sylfaen" w:cs="Sylfaen"/>
          <w:noProof/>
          <w:szCs w:val="28"/>
        </w:rPr>
        <w:t>საქართველოს ბიზნესომბუდსმენის აპარატი</w:t>
      </w:r>
      <w:r w:rsidR="007A360A" w:rsidRPr="00191088">
        <w:rPr>
          <w:rFonts w:ascii="Sylfaen" w:hAnsi="Sylfaen" w:cs="Sylfaen"/>
          <w:noProof/>
          <w:szCs w:val="28"/>
        </w:rPr>
        <w:t xml:space="preserve">სათვის </w:t>
      </w:r>
      <w:r w:rsidR="00D36DF5">
        <w:rPr>
          <w:rFonts w:ascii="Sylfaen" w:hAnsi="Sylfaen" w:cs="Sylfaen"/>
          <w:noProof/>
          <w:szCs w:val="28"/>
        </w:rPr>
        <w:t>2020 წლის 6 თვეში</w:t>
      </w:r>
      <w:r w:rsidR="00A20E78" w:rsidRPr="00191088">
        <w:rPr>
          <w:rFonts w:ascii="Sylfaen" w:hAnsi="Sylfaen" w:cs="Sylfaen"/>
          <w:noProof/>
          <w:szCs w:val="28"/>
        </w:rPr>
        <w:t xml:space="preserve"> </w:t>
      </w:r>
      <w:r w:rsidR="007A360A" w:rsidRPr="00191088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191088">
        <w:rPr>
          <w:rFonts w:ascii="Sylfaen" w:hAnsi="Sylfaen" w:cs="Sylfaen"/>
          <w:noProof/>
          <w:szCs w:val="28"/>
        </w:rPr>
        <w:t xml:space="preserve">შეადგინა </w:t>
      </w:r>
      <w:r w:rsidR="00BF1D12" w:rsidRPr="00191088">
        <w:rPr>
          <w:rFonts w:ascii="Sylfaen" w:hAnsi="Sylfaen" w:cs="Sylfaen"/>
          <w:noProof/>
          <w:szCs w:val="28"/>
        </w:rPr>
        <w:t xml:space="preserve"> </w:t>
      </w:r>
      <w:r w:rsidR="00D36DF5">
        <w:rPr>
          <w:rFonts w:ascii="Sylfaen" w:hAnsi="Sylfaen" w:cs="Sylfaen"/>
          <w:noProof/>
          <w:szCs w:val="28"/>
          <w:lang w:val="ka-GE"/>
        </w:rPr>
        <w:t>352</w:t>
      </w:r>
      <w:r w:rsidR="00D0127C" w:rsidRPr="00191088">
        <w:rPr>
          <w:rFonts w:ascii="Sylfaen" w:hAnsi="Sylfaen" w:cs="Sylfaen"/>
          <w:noProof/>
          <w:szCs w:val="28"/>
        </w:rPr>
        <w:t>.</w:t>
      </w:r>
      <w:r w:rsidR="00D36DF5">
        <w:rPr>
          <w:rFonts w:ascii="Sylfaen" w:hAnsi="Sylfaen" w:cs="Sylfaen"/>
          <w:noProof/>
          <w:szCs w:val="28"/>
          <w:lang w:val="ka-GE"/>
        </w:rPr>
        <w:t>5</w:t>
      </w:r>
      <w:r w:rsidR="007A360A" w:rsidRPr="00191088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დაფინასებამ</w:t>
      </w:r>
      <w:r w:rsidR="00390D8C" w:rsidRPr="00191088">
        <w:rPr>
          <w:rFonts w:ascii="Sylfaen" w:hAnsi="Sylfaen" w:cs="Sylfaen"/>
          <w:noProof/>
          <w:szCs w:val="28"/>
        </w:rPr>
        <w:t xml:space="preserve"> </w:t>
      </w:r>
      <w:r w:rsidR="007A360A" w:rsidRPr="00191088">
        <w:rPr>
          <w:rFonts w:ascii="Sylfaen" w:hAnsi="Sylfaen" w:cs="Sylfaen"/>
          <w:noProof/>
          <w:szCs w:val="28"/>
        </w:rPr>
        <w:t xml:space="preserve"> </w:t>
      </w:r>
      <w:r w:rsidR="00390D8C" w:rsidRPr="00191088">
        <w:rPr>
          <w:rFonts w:ascii="Sylfaen" w:hAnsi="Sylfaen" w:cs="Sylfaen"/>
          <w:noProof/>
          <w:szCs w:val="28"/>
        </w:rPr>
        <w:t>-</w:t>
      </w:r>
      <w:r w:rsidR="002E74FF" w:rsidRPr="00191088">
        <w:rPr>
          <w:rFonts w:ascii="Sylfaen" w:hAnsi="Sylfaen" w:cs="Sylfaen"/>
          <w:noProof/>
          <w:szCs w:val="28"/>
        </w:rPr>
        <w:t xml:space="preserve"> </w:t>
      </w:r>
      <w:r w:rsidR="00D36DF5">
        <w:rPr>
          <w:rFonts w:ascii="Sylfaen" w:hAnsi="Sylfaen" w:cs="Sylfaen"/>
          <w:noProof/>
          <w:szCs w:val="28"/>
          <w:lang w:val="ka-GE"/>
        </w:rPr>
        <w:t>296</w:t>
      </w:r>
      <w:r w:rsidR="00D0127C" w:rsidRPr="00191088">
        <w:rPr>
          <w:rFonts w:ascii="Sylfaen" w:hAnsi="Sylfaen" w:cs="Sylfaen"/>
          <w:noProof/>
          <w:szCs w:val="28"/>
        </w:rPr>
        <w:t>.</w:t>
      </w:r>
      <w:r w:rsidR="00D36DF5">
        <w:rPr>
          <w:rFonts w:ascii="Sylfaen" w:hAnsi="Sylfaen" w:cs="Sylfaen"/>
          <w:noProof/>
          <w:szCs w:val="28"/>
          <w:lang w:val="ka-GE"/>
        </w:rPr>
        <w:t>8</w:t>
      </w:r>
      <w:r w:rsidR="007A360A" w:rsidRPr="00191088">
        <w:rPr>
          <w:rFonts w:ascii="Sylfaen" w:hAnsi="Sylfaen" w:cs="Sylfaen"/>
          <w:noProof/>
          <w:szCs w:val="28"/>
        </w:rPr>
        <w:t xml:space="preserve"> ათასი ლარი,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="00390D8C" w:rsidRPr="00191088">
        <w:rPr>
          <w:rFonts w:ascii="Sylfaen" w:hAnsi="Sylfaen" w:cs="Sylfaen"/>
          <w:noProof/>
          <w:szCs w:val="28"/>
        </w:rPr>
        <w:t xml:space="preserve"> </w:t>
      </w:r>
      <w:r w:rsidR="00D36DF5">
        <w:rPr>
          <w:rFonts w:ascii="Sylfaen" w:hAnsi="Sylfaen" w:cs="Sylfaen"/>
          <w:noProof/>
          <w:szCs w:val="28"/>
          <w:lang w:val="ka-GE"/>
        </w:rPr>
        <w:t>49</w:t>
      </w:r>
      <w:r w:rsidR="00D0127C" w:rsidRPr="00191088">
        <w:rPr>
          <w:rFonts w:ascii="Sylfaen" w:hAnsi="Sylfaen" w:cs="Sylfaen"/>
          <w:noProof/>
          <w:szCs w:val="28"/>
        </w:rPr>
        <w:t>.</w:t>
      </w:r>
      <w:r w:rsidR="00D36DF5">
        <w:rPr>
          <w:rFonts w:ascii="Sylfaen" w:hAnsi="Sylfaen" w:cs="Sylfaen"/>
          <w:noProof/>
          <w:szCs w:val="28"/>
          <w:lang w:val="ka-GE"/>
        </w:rPr>
        <w:t>0</w:t>
      </w:r>
      <w:r w:rsidR="007A360A" w:rsidRPr="00191088">
        <w:rPr>
          <w:rFonts w:ascii="Sylfaen" w:hAnsi="Sylfaen" w:cs="Sylfaen"/>
          <w:noProof/>
          <w:szCs w:val="28"/>
        </w:rPr>
        <w:t xml:space="preserve"> ათასი ლარით </w:t>
      </w:r>
      <w:r w:rsidR="00277666">
        <w:rPr>
          <w:rFonts w:ascii="Sylfaen" w:hAnsi="Sylfaen" w:cs="Sylfaen"/>
          <w:noProof/>
          <w:szCs w:val="28"/>
          <w:lang w:val="ka-GE"/>
        </w:rPr>
        <w:t>ნაკლებია</w:t>
      </w:r>
      <w:r w:rsidR="00D434B1" w:rsidRPr="00191088">
        <w:rPr>
          <w:rFonts w:ascii="Sylfaen" w:hAnsi="Sylfaen" w:cs="Sylfaen"/>
          <w:noProof/>
          <w:szCs w:val="28"/>
        </w:rPr>
        <w:t>.</w:t>
      </w:r>
    </w:p>
    <w:p w14:paraId="76B3D04D" w14:textId="37D90A3B" w:rsidR="00380845" w:rsidRPr="00191088" w:rsidRDefault="00D36DF5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B4B05A4" w14:textId="20DAF37A" w:rsidR="00D0127C" w:rsidRPr="006A2EE5" w:rsidRDefault="00D36DF5" w:rsidP="00B252A8">
      <w:pPr>
        <w:spacing w:line="240" w:lineRule="auto"/>
        <w:jc w:val="center"/>
        <w:rPr>
          <w:rFonts w:ascii="Sylfaen" w:hAnsi="Sylfaen" w:cs="Sylfaen"/>
          <w:b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0ABB620B" wp14:editId="730477B8">
            <wp:extent cx="5905500" cy="2257425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8246588" w14:textId="77777777" w:rsidR="002E74FF" w:rsidRPr="00191088" w:rsidRDefault="002E74FF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757DD1C" w14:textId="77777777" w:rsidR="007A360A" w:rsidRPr="00191088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91088">
        <w:rPr>
          <w:rFonts w:ascii="Sylfaen" w:hAnsi="Sylfaen" w:cs="Sylfaen"/>
          <w:b/>
          <w:noProof/>
          <w:szCs w:val="28"/>
        </w:rPr>
        <w:t xml:space="preserve">საქართველოს მთავრობის </w:t>
      </w:r>
      <w:r w:rsidR="00D434B1" w:rsidRPr="00191088">
        <w:rPr>
          <w:rFonts w:ascii="Sylfaen" w:hAnsi="Sylfaen" w:cs="Sylfaen"/>
          <w:b/>
          <w:noProof/>
          <w:szCs w:val="28"/>
          <w:lang w:val="ka-GE"/>
        </w:rPr>
        <w:t>ადმინისტრაცია</w:t>
      </w:r>
    </w:p>
    <w:p w14:paraId="30CA58AF" w14:textId="4063A70D" w:rsidR="00574CA6" w:rsidRPr="00191088" w:rsidRDefault="007A360A" w:rsidP="00B252A8">
      <w:pPr>
        <w:spacing w:line="240" w:lineRule="auto"/>
        <w:jc w:val="both"/>
        <w:rPr>
          <w:rFonts w:ascii="Sylfaen" w:hAnsi="Sylfaen" w:cs="Sylfaen"/>
          <w:noProof/>
          <w:szCs w:val="28"/>
        </w:rPr>
      </w:pPr>
      <w:r w:rsidRPr="00191088">
        <w:rPr>
          <w:rFonts w:ascii="Sylfaen" w:hAnsi="Sylfaen"/>
          <w:noProof/>
          <w:szCs w:val="28"/>
        </w:rPr>
        <w:tab/>
      </w:r>
      <w:r w:rsidRPr="00191088">
        <w:rPr>
          <w:rFonts w:ascii="Sylfaen" w:hAnsi="Sylfaen" w:cs="Sylfaen"/>
          <w:noProof/>
          <w:szCs w:val="28"/>
        </w:rPr>
        <w:t>საქართველოს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მთავრობის</w:t>
      </w:r>
      <w:r w:rsidRPr="00191088">
        <w:rPr>
          <w:rFonts w:ascii="Sylfaen" w:hAnsi="Sylfaen"/>
          <w:noProof/>
          <w:szCs w:val="28"/>
        </w:rPr>
        <w:t xml:space="preserve"> </w:t>
      </w:r>
      <w:r w:rsidR="00D434B1" w:rsidRPr="00191088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191088">
        <w:rPr>
          <w:rFonts w:ascii="Sylfaen" w:hAnsi="Sylfaen"/>
          <w:noProof/>
          <w:szCs w:val="28"/>
        </w:rPr>
        <w:t xml:space="preserve"> </w:t>
      </w:r>
      <w:r w:rsidR="00D36DF5">
        <w:rPr>
          <w:rFonts w:ascii="Sylfaen" w:hAnsi="Sylfaen"/>
          <w:noProof/>
          <w:szCs w:val="28"/>
        </w:rPr>
        <w:t>2020 წლის 6 თვეში</w:t>
      </w:r>
      <w:r w:rsidR="00A20E78"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სახელმწიფო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ბიუჯეტით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გამოყოფილმა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დაზუსტებულმა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ასიგნებებმა</w:t>
      </w:r>
      <w:r w:rsidRPr="00191088">
        <w:rPr>
          <w:rFonts w:ascii="Sylfaen" w:hAnsi="Sylfaen"/>
          <w:noProof/>
          <w:szCs w:val="28"/>
        </w:rPr>
        <w:t xml:space="preserve"> </w:t>
      </w:r>
      <w:r w:rsidR="00680859" w:rsidRPr="00191088">
        <w:rPr>
          <w:rFonts w:ascii="Sylfaen" w:hAnsi="Sylfaen" w:cs="Sylfaen"/>
          <w:noProof/>
          <w:szCs w:val="28"/>
        </w:rPr>
        <w:t xml:space="preserve">შეადგინა </w:t>
      </w:r>
      <w:r w:rsidR="00C8075B">
        <w:rPr>
          <w:rFonts w:ascii="Sylfaen" w:eastAsia="Times New Roman" w:hAnsi="Sylfaen"/>
          <w:color w:val="000000"/>
          <w:lang w:val="ka-GE"/>
        </w:rPr>
        <w:t>10</w:t>
      </w:r>
      <w:r w:rsidR="002D7681" w:rsidRPr="00191088">
        <w:rPr>
          <w:rFonts w:ascii="Sylfaen" w:eastAsia="Times New Roman" w:hAnsi="Sylfaen"/>
          <w:color w:val="000000"/>
        </w:rPr>
        <w:t xml:space="preserve"> </w:t>
      </w:r>
      <w:r w:rsidR="00C8075B">
        <w:rPr>
          <w:rFonts w:ascii="Sylfaen" w:eastAsia="Times New Roman" w:hAnsi="Sylfaen"/>
          <w:color w:val="000000"/>
          <w:lang w:val="ka-GE"/>
        </w:rPr>
        <w:t>562</w:t>
      </w:r>
      <w:r w:rsidR="002D7681" w:rsidRPr="00191088">
        <w:rPr>
          <w:rFonts w:ascii="Sylfaen" w:eastAsia="Times New Roman" w:hAnsi="Sylfaen"/>
          <w:color w:val="000000"/>
        </w:rPr>
        <w:t>.</w:t>
      </w:r>
      <w:r w:rsidR="00C8075B">
        <w:rPr>
          <w:rFonts w:ascii="Sylfaen" w:eastAsia="Times New Roman" w:hAnsi="Sylfaen"/>
          <w:color w:val="000000"/>
          <w:lang w:val="ka-GE"/>
        </w:rPr>
        <w:t>0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</w:t>
      </w:r>
      <w:r w:rsidRPr="00191088">
        <w:rPr>
          <w:rFonts w:ascii="Sylfaen" w:hAnsi="Sylfaen"/>
          <w:noProof/>
          <w:szCs w:val="28"/>
        </w:rPr>
        <w:t xml:space="preserve">, </w:t>
      </w:r>
      <w:r w:rsidRPr="00191088">
        <w:rPr>
          <w:rFonts w:ascii="Sylfaen" w:hAnsi="Sylfaen" w:cs="Sylfaen"/>
          <w:noProof/>
          <w:szCs w:val="28"/>
        </w:rPr>
        <w:t>ხოლო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ფაქტიურმა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დაფინანსებამ</w:t>
      </w:r>
      <w:r w:rsidRPr="00191088">
        <w:rPr>
          <w:rFonts w:ascii="Sylfaen" w:hAnsi="Sylfaen"/>
          <w:noProof/>
          <w:szCs w:val="28"/>
        </w:rPr>
        <w:t xml:space="preserve"> - </w:t>
      </w:r>
      <w:r w:rsidR="00C8075B">
        <w:rPr>
          <w:rFonts w:ascii="Sylfaen" w:eastAsia="Times New Roman" w:hAnsi="Sylfaen"/>
          <w:color w:val="000000"/>
          <w:lang w:val="ka-GE"/>
        </w:rPr>
        <w:t>8</w:t>
      </w:r>
      <w:r w:rsidR="002D7681" w:rsidRPr="00191088">
        <w:rPr>
          <w:rFonts w:ascii="Sylfaen" w:eastAsia="Times New Roman" w:hAnsi="Sylfaen"/>
          <w:color w:val="000000"/>
        </w:rPr>
        <w:t xml:space="preserve"> </w:t>
      </w:r>
      <w:r w:rsidR="00C8075B">
        <w:rPr>
          <w:rFonts w:ascii="Sylfaen" w:eastAsia="Times New Roman" w:hAnsi="Sylfaen"/>
          <w:color w:val="000000"/>
          <w:lang w:val="ka-GE"/>
        </w:rPr>
        <w:t>748</w:t>
      </w:r>
      <w:r w:rsidR="002D7681" w:rsidRPr="00191088">
        <w:rPr>
          <w:rFonts w:ascii="Sylfaen" w:eastAsia="Times New Roman" w:hAnsi="Sylfaen"/>
          <w:color w:val="000000"/>
        </w:rPr>
        <w:t>.</w:t>
      </w:r>
      <w:r w:rsidR="00C8075B">
        <w:rPr>
          <w:rFonts w:ascii="Sylfaen" w:eastAsia="Times New Roman" w:hAnsi="Sylfaen"/>
          <w:color w:val="000000"/>
          <w:lang w:val="ka-GE"/>
        </w:rPr>
        <w:t>5</w:t>
      </w:r>
      <w:r w:rsidRPr="00191088">
        <w:rPr>
          <w:rFonts w:ascii="Sylfaen" w:eastAsia="Times New Roman" w:hAnsi="Sylfaen"/>
          <w:color w:val="000000"/>
          <w:lang w:val="ka-GE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</w:t>
      </w:r>
      <w:r w:rsidRPr="00191088">
        <w:rPr>
          <w:rFonts w:ascii="Sylfaen" w:hAnsi="Sylfaen"/>
          <w:noProof/>
          <w:szCs w:val="28"/>
        </w:rPr>
        <w:t xml:space="preserve">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Pr="00191088">
        <w:rPr>
          <w:rFonts w:ascii="Sylfaen" w:hAnsi="Sylfaen"/>
          <w:noProof/>
          <w:szCs w:val="28"/>
        </w:rPr>
        <w:t xml:space="preserve"> </w:t>
      </w:r>
      <w:r w:rsidR="00C8075B">
        <w:rPr>
          <w:rFonts w:ascii="Sylfaen" w:hAnsi="Sylfaen"/>
          <w:noProof/>
          <w:szCs w:val="28"/>
          <w:lang w:val="ka-GE"/>
        </w:rPr>
        <w:t>1 151</w:t>
      </w:r>
      <w:r w:rsidR="002D7681" w:rsidRPr="00191088">
        <w:rPr>
          <w:rFonts w:ascii="Sylfaen" w:eastAsia="Times New Roman" w:hAnsi="Sylfaen"/>
          <w:color w:val="000000"/>
        </w:rPr>
        <w:t>.</w:t>
      </w:r>
      <w:r w:rsidR="00C8075B">
        <w:rPr>
          <w:rFonts w:ascii="Sylfaen" w:eastAsia="Times New Roman" w:hAnsi="Sylfaen"/>
          <w:color w:val="000000"/>
          <w:lang w:val="ka-GE"/>
        </w:rPr>
        <w:t>3</w:t>
      </w:r>
      <w:r w:rsidRPr="00191088">
        <w:rPr>
          <w:rFonts w:ascii="Sylfaen" w:eastAsia="Times New Roman" w:hAnsi="Sylfaen"/>
          <w:color w:val="000000"/>
          <w:lang w:val="ka-GE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ლარით</w:t>
      </w:r>
      <w:r w:rsidRPr="00191088">
        <w:rPr>
          <w:rFonts w:ascii="Sylfaen" w:hAnsi="Sylfaen"/>
          <w:noProof/>
          <w:szCs w:val="28"/>
        </w:rPr>
        <w:t xml:space="preserve"> </w:t>
      </w:r>
      <w:r w:rsidR="00277666">
        <w:rPr>
          <w:rFonts w:ascii="Sylfaen" w:hAnsi="Sylfaen" w:cs="Sylfaen"/>
          <w:noProof/>
          <w:szCs w:val="28"/>
          <w:lang w:val="ka-GE"/>
        </w:rPr>
        <w:t>ნაკლებია</w:t>
      </w:r>
      <w:r w:rsidRPr="00191088">
        <w:rPr>
          <w:rFonts w:ascii="Sylfaen" w:hAnsi="Sylfaen" w:cs="Sylfaen"/>
          <w:noProof/>
          <w:szCs w:val="28"/>
          <w:lang w:val="ka-GE"/>
        </w:rPr>
        <w:t>.</w:t>
      </w:r>
      <w:r w:rsidRPr="00191088">
        <w:rPr>
          <w:rFonts w:ascii="Sylfaen" w:hAnsi="Sylfaen" w:cs="Sylfaen"/>
          <w:noProof/>
          <w:szCs w:val="28"/>
        </w:rPr>
        <w:t xml:space="preserve"> </w:t>
      </w:r>
    </w:p>
    <w:p w14:paraId="5DB8FF6C" w14:textId="77777777" w:rsidR="00191088" w:rsidRPr="00191088" w:rsidRDefault="00191088" w:rsidP="00B252A8">
      <w:pPr>
        <w:spacing w:line="240" w:lineRule="auto"/>
        <w:jc w:val="both"/>
        <w:rPr>
          <w:rFonts w:ascii="Sylfaen" w:hAnsi="Sylfaen"/>
          <w:i/>
          <w:noProof/>
          <w:sz w:val="16"/>
          <w:szCs w:val="16"/>
        </w:rPr>
      </w:pPr>
    </w:p>
    <w:p w14:paraId="1D2BC7E0" w14:textId="370F0A55" w:rsidR="00380845" w:rsidRPr="00191088" w:rsidRDefault="00D36DF5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39F9698" w14:textId="42913672" w:rsidR="002D7681" w:rsidRPr="006A2EE5" w:rsidRDefault="00C8075B" w:rsidP="00B252A8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57E27E44" wp14:editId="0D1E30F8">
            <wp:extent cx="5905500" cy="246697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661B566" w14:textId="0B5D3357" w:rsidR="006B4358" w:rsidRPr="00191088" w:rsidRDefault="006B4358" w:rsidP="006B435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91088">
        <w:rPr>
          <w:rFonts w:ascii="Sylfaen" w:hAnsi="Sylfaen" w:cs="Sylfaen"/>
          <w:noProof/>
          <w:szCs w:val="28"/>
        </w:rPr>
        <w:t>საქართველოს</w:t>
      </w:r>
      <w:r>
        <w:rPr>
          <w:rFonts w:ascii="Sylfaen" w:hAnsi="Sylfaen" w:cs="Sylfaen"/>
          <w:noProof/>
          <w:szCs w:val="28"/>
          <w:lang w:val="ka-GE"/>
        </w:rPr>
        <w:t xml:space="preserve"> მთავრობის </w:t>
      </w:r>
      <w:r w:rsidRPr="00191088">
        <w:rPr>
          <w:rFonts w:ascii="Sylfaen" w:hAnsi="Sylfaen" w:cs="Sylfaen"/>
          <w:noProof/>
          <w:szCs w:val="28"/>
        </w:rPr>
        <w:t>ადმინისტრაციისათვის გამოყოფილ სახსრებში „ხარჯების“ მუხლის საკასო შესრულებამ შეადგინა 99.</w:t>
      </w:r>
      <w:r>
        <w:rPr>
          <w:rFonts w:ascii="Sylfaen" w:hAnsi="Sylfaen" w:cs="Sylfaen"/>
          <w:noProof/>
          <w:szCs w:val="28"/>
          <w:lang w:val="ka-GE"/>
        </w:rPr>
        <w:t>9</w:t>
      </w:r>
      <w:r w:rsidRPr="00191088">
        <w:rPr>
          <w:rFonts w:ascii="Sylfaen" w:hAnsi="Sylfaen" w:cs="Sylfaen"/>
          <w:noProof/>
          <w:szCs w:val="28"/>
        </w:rPr>
        <w:t>% ხოლო „არაფინანსური აქტივების ზრდის“ მუხლის - 0.</w:t>
      </w:r>
      <w:r>
        <w:rPr>
          <w:rFonts w:ascii="Sylfaen" w:hAnsi="Sylfaen" w:cs="Sylfaen"/>
          <w:noProof/>
          <w:szCs w:val="28"/>
          <w:lang w:val="ka-GE"/>
        </w:rPr>
        <w:t>1</w:t>
      </w:r>
      <w:r w:rsidRPr="00191088">
        <w:rPr>
          <w:rFonts w:ascii="Sylfaen" w:hAnsi="Sylfaen" w:cs="Sylfaen"/>
          <w:noProof/>
          <w:szCs w:val="28"/>
        </w:rPr>
        <w:t>%.</w:t>
      </w:r>
    </w:p>
    <w:p w14:paraId="0C61243B" w14:textId="77777777" w:rsidR="007A360A" w:rsidRPr="001A18E7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A18E7">
        <w:rPr>
          <w:rFonts w:ascii="Sylfaen" w:hAnsi="Sylfaen" w:cs="Sylfaen"/>
          <w:b/>
          <w:noProof/>
          <w:szCs w:val="28"/>
        </w:rPr>
        <w:lastRenderedPageBreak/>
        <w:t>სახელმწიფო აუდიტის სამსახური</w:t>
      </w:r>
    </w:p>
    <w:p w14:paraId="05B7AB34" w14:textId="7C6FE032" w:rsidR="004D5BE3" w:rsidRPr="001A18E7" w:rsidRDefault="007A360A" w:rsidP="00B252A8">
      <w:pPr>
        <w:spacing w:line="240" w:lineRule="auto"/>
        <w:jc w:val="both"/>
        <w:rPr>
          <w:rFonts w:ascii="Sylfaen" w:hAnsi="Sylfaen"/>
          <w:noProof/>
          <w:szCs w:val="28"/>
        </w:rPr>
      </w:pPr>
      <w:r w:rsidRPr="001A18E7">
        <w:rPr>
          <w:rFonts w:ascii="Sylfaen" w:hAnsi="Sylfaen"/>
          <w:noProof/>
          <w:szCs w:val="28"/>
        </w:rPr>
        <w:tab/>
      </w:r>
      <w:r w:rsidRPr="001A18E7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="00D36DF5">
        <w:rPr>
          <w:rFonts w:ascii="Sylfaen" w:hAnsi="Sylfaen"/>
          <w:noProof/>
          <w:szCs w:val="28"/>
        </w:rPr>
        <w:t>2020 წლის 6 თვეში</w:t>
      </w:r>
      <w:r w:rsidR="00A20E78"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სახელმწიფო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ბიუჯეტით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გამოყოფილმა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დაზუსტებულმა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ასიგნებებმა</w:t>
      </w:r>
      <w:r w:rsidRPr="001A18E7">
        <w:rPr>
          <w:rFonts w:ascii="Sylfaen" w:hAnsi="Sylfaen"/>
          <w:noProof/>
          <w:szCs w:val="28"/>
        </w:rPr>
        <w:t xml:space="preserve"> </w:t>
      </w:r>
      <w:r w:rsidR="00680859" w:rsidRPr="001A18E7">
        <w:rPr>
          <w:rFonts w:ascii="Sylfaen" w:hAnsi="Sylfaen" w:cs="Sylfaen"/>
          <w:noProof/>
          <w:szCs w:val="28"/>
        </w:rPr>
        <w:t xml:space="preserve">შეადგინა </w:t>
      </w:r>
      <w:r w:rsidR="00186955">
        <w:rPr>
          <w:rFonts w:ascii="Sylfaen" w:eastAsia="Times New Roman" w:hAnsi="Sylfaen"/>
          <w:color w:val="000000"/>
          <w:lang w:val="ka-GE"/>
        </w:rPr>
        <w:t>9</w:t>
      </w:r>
      <w:r w:rsidR="005E5ADE"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="00186955">
        <w:rPr>
          <w:rFonts w:ascii="Sylfaen" w:eastAsia="Times New Roman" w:hAnsi="Sylfaen"/>
          <w:color w:val="000000"/>
          <w:lang w:val="ka-GE"/>
        </w:rPr>
        <w:t>236</w:t>
      </w:r>
      <w:r w:rsidR="0055583A" w:rsidRPr="001A18E7">
        <w:rPr>
          <w:rFonts w:ascii="Sylfaen" w:eastAsia="Times New Roman" w:hAnsi="Sylfaen"/>
          <w:color w:val="000000"/>
        </w:rPr>
        <w:t>.</w:t>
      </w:r>
      <w:r w:rsidR="00902124">
        <w:rPr>
          <w:rFonts w:ascii="Sylfaen" w:eastAsia="Times New Roman" w:hAnsi="Sylfaen"/>
          <w:color w:val="000000"/>
          <w:lang w:val="ka-GE"/>
        </w:rPr>
        <w:t>0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</w:t>
      </w:r>
      <w:r w:rsidRPr="001A18E7">
        <w:rPr>
          <w:rFonts w:ascii="Sylfaen" w:hAnsi="Sylfaen"/>
          <w:noProof/>
          <w:szCs w:val="28"/>
        </w:rPr>
        <w:t xml:space="preserve">, </w:t>
      </w:r>
      <w:r w:rsidRPr="001A18E7">
        <w:rPr>
          <w:rFonts w:ascii="Sylfaen" w:hAnsi="Sylfaen" w:cs="Sylfaen"/>
          <w:noProof/>
          <w:szCs w:val="28"/>
        </w:rPr>
        <w:t>ხოლო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ფაქტიურმა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დაფინანსებამ</w:t>
      </w:r>
      <w:r w:rsidRPr="001A18E7">
        <w:rPr>
          <w:rFonts w:ascii="Sylfaen" w:hAnsi="Sylfaen"/>
          <w:noProof/>
          <w:szCs w:val="28"/>
        </w:rPr>
        <w:t xml:space="preserve"> - </w:t>
      </w:r>
      <w:r w:rsidR="00186955">
        <w:rPr>
          <w:rFonts w:ascii="Sylfaen" w:hAnsi="Sylfaen"/>
          <w:noProof/>
          <w:szCs w:val="28"/>
          <w:lang w:val="ka-GE"/>
        </w:rPr>
        <w:t>6</w:t>
      </w:r>
      <w:r w:rsidR="00902124">
        <w:rPr>
          <w:rFonts w:ascii="Sylfaen" w:hAnsi="Sylfaen"/>
          <w:noProof/>
          <w:szCs w:val="28"/>
          <w:lang w:val="ka-GE"/>
        </w:rPr>
        <w:t xml:space="preserve"> </w:t>
      </w:r>
      <w:r w:rsidR="00186955">
        <w:rPr>
          <w:rFonts w:ascii="Sylfaen" w:hAnsi="Sylfaen"/>
          <w:noProof/>
          <w:szCs w:val="28"/>
          <w:lang w:val="ka-GE"/>
        </w:rPr>
        <w:t>221</w:t>
      </w:r>
      <w:r w:rsidR="0055583A" w:rsidRPr="001A18E7">
        <w:rPr>
          <w:rFonts w:ascii="Sylfaen" w:hAnsi="Sylfaen"/>
          <w:noProof/>
          <w:szCs w:val="28"/>
        </w:rPr>
        <w:t>.</w:t>
      </w:r>
      <w:r w:rsidR="00186955">
        <w:rPr>
          <w:rFonts w:ascii="Sylfaen" w:hAnsi="Sylfaen"/>
          <w:noProof/>
          <w:szCs w:val="28"/>
          <w:lang w:val="ka-GE"/>
        </w:rPr>
        <w:t>5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</w:t>
      </w:r>
      <w:r w:rsidRPr="001A18E7">
        <w:rPr>
          <w:rFonts w:ascii="Sylfaen" w:hAnsi="Sylfaen"/>
          <w:noProof/>
          <w:szCs w:val="28"/>
        </w:rPr>
        <w:t xml:space="preserve">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="0091544C" w:rsidRPr="001A18E7">
        <w:rPr>
          <w:rFonts w:ascii="Sylfaen" w:hAnsi="Sylfaen" w:cs="Sylfaen"/>
          <w:noProof/>
          <w:szCs w:val="28"/>
          <w:lang w:val="ka-GE"/>
        </w:rPr>
        <w:t xml:space="preserve"> </w:t>
      </w:r>
      <w:r w:rsidR="00186955">
        <w:rPr>
          <w:rFonts w:ascii="Sylfaen" w:hAnsi="Sylfaen"/>
          <w:noProof/>
          <w:szCs w:val="28"/>
          <w:lang w:val="ka-GE"/>
        </w:rPr>
        <w:t>682</w:t>
      </w:r>
      <w:r w:rsidR="0055583A" w:rsidRPr="001A18E7">
        <w:rPr>
          <w:rFonts w:ascii="Sylfaen" w:eastAsia="Times New Roman" w:hAnsi="Sylfaen"/>
          <w:color w:val="000000"/>
        </w:rPr>
        <w:t>.</w:t>
      </w:r>
      <w:r w:rsidR="00186955">
        <w:rPr>
          <w:rFonts w:ascii="Sylfaen" w:eastAsia="Times New Roman" w:hAnsi="Sylfaen"/>
          <w:color w:val="000000"/>
          <w:lang w:val="ka-GE"/>
        </w:rPr>
        <w:t>7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ლარით</w:t>
      </w:r>
      <w:r w:rsidRPr="001A18E7">
        <w:rPr>
          <w:rFonts w:ascii="Sylfaen" w:hAnsi="Sylfaen"/>
          <w:noProof/>
          <w:szCs w:val="28"/>
        </w:rPr>
        <w:t xml:space="preserve"> </w:t>
      </w:r>
      <w:r w:rsidR="00186955">
        <w:rPr>
          <w:rFonts w:ascii="Sylfaen" w:hAnsi="Sylfaen" w:cs="Sylfaen"/>
          <w:noProof/>
          <w:szCs w:val="28"/>
          <w:lang w:val="ka-GE"/>
        </w:rPr>
        <w:t>ნაკლებია</w:t>
      </w:r>
      <w:r w:rsidRPr="001A18E7">
        <w:rPr>
          <w:rFonts w:ascii="Sylfaen" w:hAnsi="Sylfaen"/>
          <w:noProof/>
          <w:szCs w:val="28"/>
        </w:rPr>
        <w:t>.</w:t>
      </w:r>
    </w:p>
    <w:p w14:paraId="722F8D1B" w14:textId="0C220E6C" w:rsidR="007A360A" w:rsidRPr="001A18E7" w:rsidRDefault="00D36DF5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7A360A" w:rsidRPr="001A18E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7A360A" w:rsidRPr="001A18E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7A360A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1A18E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7A360A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1A18E7">
        <w:rPr>
          <w:rFonts w:ascii="Sylfaen" w:hAnsi="Sylfaen" w:cs="Sylfaen"/>
          <w:i/>
          <w:noProof/>
          <w:sz w:val="16"/>
          <w:szCs w:val="16"/>
        </w:rPr>
        <w:t>და</w:t>
      </w:r>
      <w:r w:rsidR="007A360A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1A18E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7A360A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1A18E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5452CE3" w14:textId="34396B24" w:rsidR="0055583A" w:rsidRPr="001A18E7" w:rsidRDefault="00C8075B" w:rsidP="00B252A8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9D018C0" wp14:editId="11D0DB32">
            <wp:extent cx="5905500" cy="2314575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D7BF7A" w14:textId="77777777" w:rsidR="00087D8E" w:rsidRPr="00191088" w:rsidRDefault="00087D8E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A18E7">
        <w:rPr>
          <w:rFonts w:ascii="Sylfaen" w:hAnsi="Sylfaen" w:cs="Sylfaen"/>
          <w:noProof/>
          <w:szCs w:val="28"/>
          <w:lang w:val="ka-GE"/>
        </w:rPr>
        <w:t>სახელმწიფო აუდიტის სამსახურისათვის</w:t>
      </w:r>
      <w:r>
        <w:rPr>
          <w:rFonts w:ascii="Sylfaen" w:hAnsi="Sylfaen" w:cs="Sylfaen"/>
          <w:noProof/>
          <w:szCs w:val="28"/>
          <w:lang w:val="ka-GE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გამოყოფილ სახსრებში „ხარჯების“ მუხლის საკასო შესრულებამ შეადგინა 99.</w:t>
      </w:r>
      <w:r>
        <w:rPr>
          <w:rFonts w:ascii="Sylfaen" w:hAnsi="Sylfaen" w:cs="Sylfaen"/>
          <w:noProof/>
          <w:szCs w:val="28"/>
          <w:lang w:val="ka-GE"/>
        </w:rPr>
        <w:t>9</w:t>
      </w:r>
      <w:r w:rsidRPr="00191088">
        <w:rPr>
          <w:rFonts w:ascii="Sylfaen" w:hAnsi="Sylfaen" w:cs="Sylfaen"/>
          <w:noProof/>
          <w:szCs w:val="28"/>
        </w:rPr>
        <w:t>% ხოლო „არაფინანსური აქტივების ზრდის“ მუხლის - 0.</w:t>
      </w:r>
      <w:r>
        <w:rPr>
          <w:rFonts w:ascii="Sylfaen" w:hAnsi="Sylfaen" w:cs="Sylfaen"/>
          <w:noProof/>
          <w:szCs w:val="28"/>
        </w:rPr>
        <w:t>1</w:t>
      </w:r>
      <w:r w:rsidRPr="00191088">
        <w:rPr>
          <w:rFonts w:ascii="Sylfaen" w:hAnsi="Sylfaen" w:cs="Sylfaen"/>
          <w:noProof/>
          <w:szCs w:val="28"/>
        </w:rPr>
        <w:t>%.</w:t>
      </w:r>
    </w:p>
    <w:p w14:paraId="14D9A24F" w14:textId="77777777" w:rsidR="002E74FF" w:rsidRPr="006A2EE5" w:rsidRDefault="002E74FF" w:rsidP="00B252A8">
      <w:pPr>
        <w:spacing w:line="240" w:lineRule="auto"/>
        <w:ind w:firstLine="720"/>
        <w:jc w:val="both"/>
        <w:rPr>
          <w:rFonts w:ascii="Sylfaen" w:eastAsia="Times New Roman" w:hAnsi="Sylfaen"/>
          <w:highlight w:val="yellow"/>
          <w:lang w:val="ka-GE"/>
        </w:rPr>
      </w:pPr>
    </w:p>
    <w:p w14:paraId="7C347541" w14:textId="77777777" w:rsidR="007A360A" w:rsidRPr="001A18E7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A18E7">
        <w:rPr>
          <w:rFonts w:ascii="Sylfaen" w:hAnsi="Sylfaen" w:cs="Sylfaen"/>
          <w:b/>
          <w:noProof/>
          <w:szCs w:val="28"/>
        </w:rPr>
        <w:t>საქართველოს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ცენტრალური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საარჩევნო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კომისია</w:t>
      </w:r>
    </w:p>
    <w:p w14:paraId="0383468A" w14:textId="5697BD6B" w:rsidR="007A360A" w:rsidRPr="001A18E7" w:rsidRDefault="007A360A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1A18E7">
        <w:rPr>
          <w:rFonts w:ascii="Sylfaen" w:hAnsi="Sylfaen" w:cs="Sylfaen"/>
          <w:noProof/>
          <w:szCs w:val="28"/>
          <w:lang w:val="es-ES"/>
        </w:rPr>
        <w:t>საქართველოს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ცენტრალური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საარჩევნო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კომისიისათვის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="00D36DF5">
        <w:rPr>
          <w:rFonts w:ascii="Sylfaen" w:hAnsi="Sylfaen"/>
          <w:noProof/>
          <w:szCs w:val="28"/>
          <w:lang w:val="es-ES"/>
        </w:rPr>
        <w:t>2020 წლის 6 თვეში</w:t>
      </w:r>
      <w:r w:rsidR="00A20E78"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სახელმწიფო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ბიუჯეტით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გამოყოფილმა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დაზუსტებულმა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ასიგნებებმა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="00680859" w:rsidRPr="001A18E7">
        <w:rPr>
          <w:rFonts w:ascii="Sylfaen" w:hAnsi="Sylfaen" w:cs="Sylfaen"/>
          <w:noProof/>
          <w:szCs w:val="28"/>
          <w:lang w:val="es-ES"/>
        </w:rPr>
        <w:t xml:space="preserve">შეადგინა </w:t>
      </w:r>
      <w:r w:rsidR="00186955">
        <w:rPr>
          <w:rFonts w:ascii="Sylfaen" w:hAnsi="Sylfaen" w:cs="Sylfaen"/>
          <w:noProof/>
          <w:szCs w:val="28"/>
          <w:lang w:val="ka-GE"/>
        </w:rPr>
        <w:t>21</w:t>
      </w:r>
      <w:r w:rsidR="00815D38" w:rsidRPr="001A18E7">
        <w:rPr>
          <w:rFonts w:ascii="Sylfaen" w:hAnsi="Sylfaen" w:cs="Sylfaen"/>
          <w:noProof/>
          <w:szCs w:val="28"/>
        </w:rPr>
        <w:t xml:space="preserve"> </w:t>
      </w:r>
      <w:r w:rsidR="00186955">
        <w:rPr>
          <w:rFonts w:ascii="Sylfaen" w:hAnsi="Sylfaen" w:cs="Sylfaen"/>
          <w:noProof/>
          <w:szCs w:val="28"/>
          <w:lang w:val="ka-GE"/>
        </w:rPr>
        <w:t>042</w:t>
      </w:r>
      <w:r w:rsidR="00815D38" w:rsidRPr="001A18E7">
        <w:rPr>
          <w:rFonts w:ascii="Sylfaen" w:hAnsi="Sylfaen" w:cs="Sylfaen"/>
          <w:noProof/>
          <w:szCs w:val="28"/>
        </w:rPr>
        <w:t>.</w:t>
      </w:r>
      <w:r w:rsidR="00186955">
        <w:rPr>
          <w:rFonts w:ascii="Sylfaen" w:hAnsi="Sylfaen" w:cs="Sylfaen"/>
          <w:noProof/>
          <w:szCs w:val="28"/>
          <w:lang w:val="ka-GE"/>
        </w:rPr>
        <w:t>9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ათასი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ლარი</w:t>
      </w:r>
      <w:r w:rsidRPr="001A18E7">
        <w:rPr>
          <w:rFonts w:ascii="Sylfaen" w:hAnsi="Sylfaen"/>
          <w:noProof/>
          <w:szCs w:val="28"/>
          <w:lang w:val="es-ES"/>
        </w:rPr>
        <w:t xml:space="preserve">, </w:t>
      </w:r>
      <w:r w:rsidRPr="001A18E7">
        <w:rPr>
          <w:rFonts w:ascii="Sylfaen" w:hAnsi="Sylfaen" w:cs="Sylfaen"/>
          <w:noProof/>
          <w:szCs w:val="28"/>
          <w:lang w:val="es-ES"/>
        </w:rPr>
        <w:t>ხოლო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ფაქტიურმა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დაფინანსებამ</w:t>
      </w:r>
      <w:r w:rsidRPr="001A18E7">
        <w:rPr>
          <w:rFonts w:ascii="Sylfaen" w:hAnsi="Sylfaen"/>
          <w:noProof/>
          <w:szCs w:val="28"/>
          <w:lang w:val="es-ES"/>
        </w:rPr>
        <w:t xml:space="preserve"> - </w:t>
      </w:r>
      <w:r w:rsidR="00186955">
        <w:rPr>
          <w:rFonts w:ascii="Sylfaen" w:hAnsi="Sylfaen"/>
          <w:noProof/>
          <w:szCs w:val="28"/>
          <w:lang w:val="ka-GE"/>
        </w:rPr>
        <w:t>13</w:t>
      </w:r>
      <w:r w:rsidR="00815D38" w:rsidRPr="001A18E7">
        <w:rPr>
          <w:rFonts w:ascii="Sylfaen" w:hAnsi="Sylfaen"/>
          <w:noProof/>
          <w:szCs w:val="28"/>
        </w:rPr>
        <w:t xml:space="preserve"> </w:t>
      </w:r>
      <w:r w:rsidR="00186955">
        <w:rPr>
          <w:rFonts w:ascii="Sylfaen" w:hAnsi="Sylfaen"/>
          <w:noProof/>
          <w:szCs w:val="28"/>
          <w:lang w:val="ka-GE"/>
        </w:rPr>
        <w:t>376</w:t>
      </w:r>
      <w:r w:rsidR="00815D38" w:rsidRPr="001A18E7">
        <w:rPr>
          <w:rFonts w:ascii="Sylfaen" w:hAnsi="Sylfaen"/>
          <w:noProof/>
          <w:szCs w:val="28"/>
        </w:rPr>
        <w:t>.</w:t>
      </w:r>
      <w:r w:rsidR="00186955">
        <w:rPr>
          <w:rFonts w:ascii="Sylfaen" w:hAnsi="Sylfaen"/>
          <w:noProof/>
          <w:szCs w:val="28"/>
          <w:lang w:val="ka-GE"/>
        </w:rPr>
        <w:t>0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 xml:space="preserve">ათასი ლარი, </w:t>
      </w:r>
      <w:r w:rsidR="00A26E4C">
        <w:rPr>
          <w:rFonts w:ascii="Sylfaen" w:hAnsi="Sylfaen" w:cs="Sylfaen"/>
          <w:noProof/>
          <w:szCs w:val="28"/>
          <w:lang w:val="es-ES"/>
        </w:rPr>
        <w:t>რაც 2019 წლის შესაბამის მაჩვენებელზე</w:t>
      </w:r>
      <w:r w:rsidR="00815D38" w:rsidRPr="001A18E7">
        <w:rPr>
          <w:rFonts w:ascii="Sylfaen" w:eastAsia="Times New Roman" w:hAnsi="Sylfaen"/>
          <w:color w:val="000000"/>
        </w:rPr>
        <w:t xml:space="preserve"> </w:t>
      </w:r>
      <w:r w:rsidR="00360ACA" w:rsidRPr="001A18E7">
        <w:rPr>
          <w:rFonts w:ascii="Sylfaen" w:eastAsia="Times New Roman" w:hAnsi="Sylfaen"/>
          <w:color w:val="000000"/>
        </w:rPr>
        <w:t xml:space="preserve"> </w:t>
      </w:r>
      <w:r w:rsidR="00186955">
        <w:rPr>
          <w:rFonts w:ascii="Sylfaen" w:eastAsia="Times New Roman" w:hAnsi="Sylfaen"/>
          <w:color w:val="000000"/>
          <w:lang w:val="ka-GE"/>
        </w:rPr>
        <w:t>4 162</w:t>
      </w:r>
      <w:r w:rsidR="00815D38" w:rsidRPr="001A18E7">
        <w:rPr>
          <w:rFonts w:ascii="Sylfaen" w:eastAsia="Times New Roman" w:hAnsi="Sylfaen"/>
          <w:color w:val="000000"/>
        </w:rPr>
        <w:t>.</w:t>
      </w:r>
      <w:r w:rsidR="00186955">
        <w:rPr>
          <w:rFonts w:ascii="Sylfaen" w:eastAsia="Times New Roman" w:hAnsi="Sylfaen"/>
          <w:color w:val="000000"/>
          <w:lang w:val="ka-GE"/>
        </w:rPr>
        <w:t>3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 xml:space="preserve">ათასი ლარით </w:t>
      </w:r>
      <w:r w:rsidR="00186955">
        <w:rPr>
          <w:rFonts w:ascii="Sylfaen" w:hAnsi="Sylfaen" w:cs="Sylfaen"/>
          <w:noProof/>
          <w:szCs w:val="28"/>
          <w:lang w:val="ka-GE"/>
        </w:rPr>
        <w:t>ნაკლებია</w:t>
      </w:r>
      <w:r w:rsidR="00AB3E35" w:rsidRPr="001A18E7">
        <w:rPr>
          <w:rFonts w:ascii="Sylfaen" w:hAnsi="Sylfaen" w:cs="Sylfaen"/>
          <w:noProof/>
          <w:szCs w:val="28"/>
          <w:lang w:val="ka-GE"/>
        </w:rPr>
        <w:t>.</w:t>
      </w:r>
    </w:p>
    <w:p w14:paraId="5E35BC6D" w14:textId="5CE03D4B" w:rsidR="00380845" w:rsidRPr="001A18E7" w:rsidRDefault="00D36DF5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1A18E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E8A8673" w14:textId="5FCF6874" w:rsidR="0055583A" w:rsidRPr="001A18E7" w:rsidRDefault="00186955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32E707F4" wp14:editId="10ECD26C">
            <wp:extent cx="5905500" cy="2352675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354D659" w14:textId="12664E20" w:rsidR="005E5ADE" w:rsidRPr="001A18E7" w:rsidRDefault="007A360A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1A18E7">
        <w:rPr>
          <w:rFonts w:ascii="Sylfaen" w:hAnsi="Sylfaen" w:cs="Sylfaen"/>
          <w:noProof/>
          <w:szCs w:val="28"/>
        </w:rPr>
        <w:t>საქართველოს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ცენტრალური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საარჩევნო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კომისიისათვის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გამოყოფილ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სახსრებში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/>
          <w:noProof/>
          <w:szCs w:val="28"/>
          <w:lang w:val="ka-GE"/>
        </w:rPr>
        <w:t>„</w:t>
      </w:r>
      <w:r w:rsidRPr="001A18E7">
        <w:rPr>
          <w:rFonts w:ascii="Sylfaen" w:hAnsi="Sylfaen"/>
          <w:noProof/>
          <w:szCs w:val="28"/>
        </w:rPr>
        <w:t xml:space="preserve">ხარჯების“ </w:t>
      </w:r>
      <w:r w:rsidRPr="001A18E7">
        <w:rPr>
          <w:rFonts w:ascii="Sylfaen" w:hAnsi="Sylfaen" w:cs="Sylfaen"/>
          <w:noProof/>
          <w:szCs w:val="28"/>
        </w:rPr>
        <w:t>მუხლის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საკასო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შესრულებამ</w:t>
      </w:r>
      <w:r w:rsidRPr="001A18E7">
        <w:rPr>
          <w:rFonts w:ascii="Sylfaen" w:hAnsi="Sylfaen"/>
          <w:noProof/>
          <w:szCs w:val="28"/>
        </w:rPr>
        <w:t xml:space="preserve"> </w:t>
      </w:r>
      <w:r w:rsidR="00680859" w:rsidRPr="001A18E7">
        <w:rPr>
          <w:rFonts w:ascii="Sylfaen" w:hAnsi="Sylfaen" w:cs="Sylfaen"/>
          <w:noProof/>
          <w:szCs w:val="28"/>
        </w:rPr>
        <w:t xml:space="preserve">შეადგინა </w:t>
      </w:r>
      <w:r w:rsidR="00815D38" w:rsidRPr="001A18E7">
        <w:rPr>
          <w:rFonts w:ascii="Sylfaen" w:eastAsia="Times New Roman" w:hAnsi="Sylfaen"/>
        </w:rPr>
        <w:t>9</w:t>
      </w:r>
      <w:r w:rsidR="006B4358">
        <w:rPr>
          <w:rFonts w:ascii="Sylfaen" w:eastAsia="Times New Roman" w:hAnsi="Sylfaen"/>
          <w:lang w:val="ka-GE"/>
        </w:rPr>
        <w:t>7</w:t>
      </w:r>
      <w:r w:rsidR="00815D38" w:rsidRPr="001A18E7">
        <w:rPr>
          <w:rFonts w:ascii="Sylfaen" w:eastAsia="Times New Roman" w:hAnsi="Sylfaen"/>
        </w:rPr>
        <w:t>.</w:t>
      </w:r>
      <w:r w:rsidR="006B4358">
        <w:rPr>
          <w:rFonts w:ascii="Sylfaen" w:eastAsia="Times New Roman" w:hAnsi="Sylfaen"/>
          <w:lang w:val="ka-GE"/>
        </w:rPr>
        <w:t>3</w:t>
      </w:r>
      <w:r w:rsidRPr="001A18E7">
        <w:rPr>
          <w:rFonts w:ascii="Sylfaen" w:eastAsia="Times New Roman" w:hAnsi="Sylfaen"/>
        </w:rPr>
        <w:t>%</w:t>
      </w:r>
      <w:r w:rsidR="004776FF" w:rsidRPr="001A18E7">
        <w:rPr>
          <w:rFonts w:ascii="Sylfaen" w:eastAsia="Times New Roman" w:hAnsi="Sylfaen"/>
          <w:lang w:val="ka-GE"/>
        </w:rPr>
        <w:t xml:space="preserve">, </w:t>
      </w:r>
      <w:r w:rsidR="002E74FF" w:rsidRPr="001A18E7">
        <w:rPr>
          <w:rFonts w:ascii="Sylfaen" w:hAnsi="Sylfaen"/>
          <w:noProof/>
          <w:szCs w:val="28"/>
          <w:lang w:val="ka-GE"/>
        </w:rPr>
        <w:t xml:space="preserve">ხოლო </w:t>
      </w:r>
      <w:r w:rsidR="005E5ADE" w:rsidRPr="001A18E7">
        <w:rPr>
          <w:rFonts w:ascii="Sylfaen" w:hAnsi="Sylfaen"/>
          <w:noProof/>
          <w:szCs w:val="28"/>
          <w:lang w:val="ka-GE"/>
        </w:rPr>
        <w:t>„</w:t>
      </w:r>
      <w:r w:rsidR="005E5ADE" w:rsidRPr="001A18E7">
        <w:rPr>
          <w:rFonts w:ascii="Sylfaen" w:hAnsi="Sylfaen" w:cs="Sylfaen"/>
          <w:noProof/>
          <w:szCs w:val="28"/>
        </w:rPr>
        <w:t>არაფინანსური</w:t>
      </w:r>
      <w:r w:rsidR="005E5ADE" w:rsidRPr="001A18E7">
        <w:rPr>
          <w:rFonts w:ascii="Sylfaen" w:hAnsi="Sylfaen"/>
          <w:noProof/>
          <w:szCs w:val="28"/>
        </w:rPr>
        <w:t xml:space="preserve"> </w:t>
      </w:r>
      <w:r w:rsidR="005E5ADE" w:rsidRPr="001A18E7">
        <w:rPr>
          <w:rFonts w:ascii="Sylfaen" w:hAnsi="Sylfaen" w:cs="Sylfaen"/>
          <w:noProof/>
          <w:szCs w:val="28"/>
        </w:rPr>
        <w:t>აქტივების</w:t>
      </w:r>
      <w:r w:rsidR="005E5ADE" w:rsidRPr="001A18E7">
        <w:rPr>
          <w:rFonts w:ascii="Sylfaen" w:hAnsi="Sylfaen"/>
          <w:noProof/>
          <w:szCs w:val="28"/>
        </w:rPr>
        <w:t xml:space="preserve"> </w:t>
      </w:r>
      <w:r w:rsidR="005E5ADE" w:rsidRPr="001A18E7">
        <w:rPr>
          <w:rFonts w:ascii="Sylfaen" w:hAnsi="Sylfaen" w:cs="Sylfaen"/>
          <w:noProof/>
          <w:szCs w:val="28"/>
        </w:rPr>
        <w:t>ზრდის</w:t>
      </w:r>
      <w:r w:rsidR="005E5ADE" w:rsidRPr="001A18E7">
        <w:rPr>
          <w:rFonts w:ascii="Sylfaen" w:hAnsi="Sylfaen"/>
          <w:noProof/>
          <w:szCs w:val="28"/>
          <w:lang w:val="ka-GE"/>
        </w:rPr>
        <w:t>“</w:t>
      </w:r>
      <w:r w:rsidR="005E5ADE" w:rsidRPr="001A18E7">
        <w:rPr>
          <w:rFonts w:ascii="Sylfaen" w:hAnsi="Sylfaen"/>
          <w:noProof/>
          <w:szCs w:val="28"/>
        </w:rPr>
        <w:t xml:space="preserve">  </w:t>
      </w:r>
      <w:r w:rsidR="005E5ADE" w:rsidRPr="001A18E7">
        <w:rPr>
          <w:rFonts w:ascii="Sylfaen" w:hAnsi="Sylfaen" w:cs="Sylfaen"/>
          <w:noProof/>
          <w:szCs w:val="28"/>
        </w:rPr>
        <w:t>მუხლით</w:t>
      </w:r>
      <w:r w:rsidR="005E5ADE" w:rsidRPr="001A18E7">
        <w:rPr>
          <w:rFonts w:ascii="Sylfaen" w:hAnsi="Sylfaen"/>
          <w:noProof/>
          <w:szCs w:val="28"/>
        </w:rPr>
        <w:t xml:space="preserve"> </w:t>
      </w:r>
      <w:r w:rsidR="005E5ADE" w:rsidRPr="001A18E7">
        <w:rPr>
          <w:rFonts w:ascii="Sylfaen" w:hAnsi="Sylfaen"/>
          <w:noProof/>
          <w:szCs w:val="28"/>
          <w:lang w:val="ka-GE"/>
        </w:rPr>
        <w:t xml:space="preserve">- </w:t>
      </w:r>
      <w:r w:rsidR="006B4358">
        <w:rPr>
          <w:rFonts w:ascii="Sylfaen" w:hAnsi="Sylfaen"/>
          <w:noProof/>
          <w:szCs w:val="28"/>
          <w:lang w:val="ka-GE"/>
        </w:rPr>
        <w:t>2</w:t>
      </w:r>
      <w:r w:rsidR="005E5ADE" w:rsidRPr="001A18E7">
        <w:rPr>
          <w:rFonts w:ascii="Sylfaen" w:hAnsi="Sylfaen"/>
          <w:noProof/>
          <w:szCs w:val="28"/>
        </w:rPr>
        <w:t>.</w:t>
      </w:r>
      <w:r w:rsidR="006B4358">
        <w:rPr>
          <w:rFonts w:ascii="Sylfaen" w:hAnsi="Sylfaen"/>
          <w:noProof/>
          <w:szCs w:val="28"/>
          <w:lang w:val="ka-GE"/>
        </w:rPr>
        <w:t>7</w:t>
      </w:r>
      <w:r w:rsidR="005E5ADE" w:rsidRPr="001A18E7">
        <w:rPr>
          <w:rFonts w:ascii="Sylfaen" w:eastAsia="Times New Roman" w:hAnsi="Sylfaen"/>
        </w:rPr>
        <w:t xml:space="preserve">%, </w:t>
      </w:r>
      <w:r w:rsidR="005E5ADE" w:rsidRPr="001A18E7">
        <w:rPr>
          <w:rFonts w:ascii="Sylfaen" w:hAnsi="Sylfaen"/>
          <w:noProof/>
          <w:szCs w:val="28"/>
        </w:rPr>
        <w:t xml:space="preserve"> </w:t>
      </w:r>
    </w:p>
    <w:p w14:paraId="58AFF5BD" w14:textId="77777777" w:rsidR="007A360A" w:rsidRPr="001A18E7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A18E7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1A18E7">
        <w:rPr>
          <w:rFonts w:ascii="Sylfaen" w:hAnsi="Sylfaen"/>
          <w:b/>
          <w:noProof/>
          <w:szCs w:val="28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საკონსტიტუციო</w:t>
      </w:r>
      <w:r w:rsidRPr="001A18E7">
        <w:rPr>
          <w:rFonts w:ascii="Sylfaen" w:hAnsi="Sylfaen"/>
          <w:b/>
          <w:noProof/>
          <w:szCs w:val="28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სასამართლო</w:t>
      </w:r>
    </w:p>
    <w:p w14:paraId="71733297" w14:textId="7DE448E0" w:rsidR="007A360A" w:rsidRPr="001A18E7" w:rsidRDefault="007A360A" w:rsidP="00B252A8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1A18E7">
        <w:rPr>
          <w:rFonts w:ascii="Sylfaen" w:hAnsi="Sylfaen" w:cs="Sylfaen"/>
          <w:noProof/>
          <w:szCs w:val="28"/>
        </w:rPr>
        <w:t>საქართველოს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საკონსტიტუციო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სასამართლოს</w:t>
      </w:r>
      <w:r w:rsidRPr="001A18E7">
        <w:rPr>
          <w:rFonts w:ascii="Sylfaen" w:hAnsi="Sylfaen"/>
          <w:noProof/>
          <w:szCs w:val="28"/>
        </w:rPr>
        <w:t xml:space="preserve"> </w:t>
      </w:r>
      <w:r w:rsidR="00D36DF5">
        <w:rPr>
          <w:rFonts w:ascii="Sylfaen" w:hAnsi="Sylfaen"/>
          <w:noProof/>
          <w:szCs w:val="28"/>
        </w:rPr>
        <w:t>2020 წლის 6 თვეში</w:t>
      </w:r>
      <w:r w:rsidR="00A20E78"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სახელმწიფო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ბიუჯეტით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გამოყოფილმა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დაზუსტებულმა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ასიგნებებმა</w:t>
      </w:r>
      <w:r w:rsidRPr="001A18E7">
        <w:rPr>
          <w:rFonts w:ascii="Sylfaen" w:hAnsi="Sylfaen"/>
          <w:noProof/>
          <w:szCs w:val="28"/>
        </w:rPr>
        <w:t xml:space="preserve"> </w:t>
      </w:r>
      <w:r w:rsidR="00680859" w:rsidRPr="001A18E7">
        <w:rPr>
          <w:rFonts w:ascii="Sylfaen" w:hAnsi="Sylfaen" w:cs="Sylfaen"/>
          <w:noProof/>
          <w:szCs w:val="28"/>
        </w:rPr>
        <w:t xml:space="preserve">შეადგინა </w:t>
      </w:r>
      <w:r w:rsidR="00186955">
        <w:rPr>
          <w:rFonts w:ascii="Sylfaen" w:eastAsia="Times New Roman" w:hAnsi="Sylfaen"/>
          <w:color w:val="000000"/>
          <w:lang w:val="ka-GE"/>
        </w:rPr>
        <w:t>2</w:t>
      </w:r>
      <w:r w:rsidR="00815D38" w:rsidRPr="001A18E7">
        <w:rPr>
          <w:rFonts w:ascii="Sylfaen" w:eastAsia="Times New Roman" w:hAnsi="Sylfaen"/>
          <w:color w:val="000000"/>
        </w:rPr>
        <w:t xml:space="preserve"> </w:t>
      </w:r>
      <w:r w:rsidR="00186955">
        <w:rPr>
          <w:rFonts w:ascii="Sylfaen" w:eastAsia="Times New Roman" w:hAnsi="Sylfaen"/>
          <w:color w:val="000000"/>
          <w:lang w:val="ka-GE"/>
        </w:rPr>
        <w:t>154</w:t>
      </w:r>
      <w:r w:rsidR="00815D38" w:rsidRPr="001A18E7">
        <w:rPr>
          <w:rFonts w:ascii="Sylfaen" w:eastAsia="Times New Roman" w:hAnsi="Sylfaen"/>
          <w:color w:val="000000"/>
        </w:rPr>
        <w:t>.</w:t>
      </w:r>
      <w:r w:rsidR="00186955">
        <w:rPr>
          <w:rFonts w:ascii="Sylfaen" w:eastAsia="Times New Roman" w:hAnsi="Sylfaen"/>
          <w:color w:val="000000"/>
          <w:lang w:val="ka-GE"/>
        </w:rPr>
        <w:t>5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</w:t>
      </w:r>
      <w:r w:rsidRPr="001A18E7">
        <w:rPr>
          <w:rFonts w:ascii="Sylfaen" w:hAnsi="Sylfaen"/>
          <w:noProof/>
          <w:szCs w:val="28"/>
        </w:rPr>
        <w:t xml:space="preserve">, </w:t>
      </w:r>
      <w:r w:rsidRPr="001A18E7">
        <w:rPr>
          <w:rFonts w:ascii="Sylfaen" w:hAnsi="Sylfaen" w:cs="Sylfaen"/>
          <w:noProof/>
          <w:szCs w:val="28"/>
        </w:rPr>
        <w:t>ხოლო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ფაქტიურმა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დაფინასებამ</w:t>
      </w:r>
      <w:r w:rsidRPr="001A18E7">
        <w:rPr>
          <w:rFonts w:ascii="Sylfaen" w:hAnsi="Sylfaen" w:cs="Sylfaen"/>
          <w:noProof/>
          <w:szCs w:val="28"/>
          <w:lang w:val="ka-GE"/>
        </w:rPr>
        <w:t xml:space="preserve"> </w:t>
      </w:r>
      <w:r w:rsidR="00356ECA" w:rsidRPr="001A18E7">
        <w:rPr>
          <w:rFonts w:ascii="Sylfaen" w:hAnsi="Sylfaen" w:cs="Sylfaen"/>
          <w:noProof/>
          <w:szCs w:val="28"/>
        </w:rPr>
        <w:t>-</w:t>
      </w:r>
      <w:r w:rsidR="008121C7" w:rsidRPr="001A18E7">
        <w:rPr>
          <w:rFonts w:ascii="Sylfaen" w:hAnsi="Sylfaen" w:cs="Sylfaen"/>
          <w:noProof/>
          <w:szCs w:val="28"/>
          <w:lang w:val="ka-GE"/>
        </w:rPr>
        <w:t xml:space="preserve"> </w:t>
      </w:r>
      <w:r w:rsidR="00186955">
        <w:rPr>
          <w:rFonts w:ascii="Sylfaen" w:hAnsi="Sylfaen" w:cs="Sylfaen"/>
          <w:noProof/>
          <w:szCs w:val="28"/>
          <w:lang w:val="ka-GE"/>
        </w:rPr>
        <w:t xml:space="preserve">1 </w:t>
      </w:r>
      <w:r w:rsidR="00186955">
        <w:rPr>
          <w:rFonts w:ascii="Sylfaen" w:eastAsia="Times New Roman" w:hAnsi="Sylfaen"/>
          <w:color w:val="000000"/>
          <w:lang w:val="ka-GE"/>
        </w:rPr>
        <w:t>693</w:t>
      </w:r>
      <w:r w:rsidR="00815D38" w:rsidRPr="001A18E7">
        <w:rPr>
          <w:rFonts w:ascii="Sylfaen" w:eastAsia="Times New Roman" w:hAnsi="Sylfaen"/>
          <w:color w:val="000000"/>
        </w:rPr>
        <w:t>.</w:t>
      </w:r>
      <w:r w:rsidR="00D1630F">
        <w:rPr>
          <w:rFonts w:ascii="Sylfaen" w:eastAsia="Times New Roman" w:hAnsi="Sylfaen"/>
          <w:color w:val="000000"/>
          <w:lang w:val="ka-GE"/>
        </w:rPr>
        <w:t>7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</w:t>
      </w:r>
      <w:r w:rsidRPr="001A18E7">
        <w:rPr>
          <w:rFonts w:ascii="Sylfaen" w:hAnsi="Sylfaen"/>
          <w:noProof/>
          <w:szCs w:val="28"/>
        </w:rPr>
        <w:t xml:space="preserve">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Pr="001A18E7">
        <w:rPr>
          <w:rFonts w:ascii="Sylfaen" w:hAnsi="Sylfaen"/>
          <w:noProof/>
          <w:szCs w:val="28"/>
        </w:rPr>
        <w:t xml:space="preserve"> </w:t>
      </w:r>
      <w:r w:rsidR="00186955">
        <w:rPr>
          <w:rFonts w:ascii="Sylfaen" w:eastAsia="Times New Roman" w:hAnsi="Sylfaen"/>
          <w:color w:val="000000"/>
          <w:lang w:val="ka-GE"/>
        </w:rPr>
        <w:t>85</w:t>
      </w:r>
      <w:r w:rsidRPr="001A18E7">
        <w:rPr>
          <w:rFonts w:ascii="Sylfaen" w:eastAsia="Times New Roman" w:hAnsi="Sylfaen"/>
          <w:color w:val="000000"/>
        </w:rPr>
        <w:t>.</w:t>
      </w:r>
      <w:r w:rsidR="00D1630F">
        <w:rPr>
          <w:rFonts w:ascii="Sylfaen" w:eastAsia="Times New Roman" w:hAnsi="Sylfaen"/>
          <w:color w:val="000000"/>
          <w:lang w:val="ka-GE"/>
        </w:rPr>
        <w:t>9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ლარით</w:t>
      </w:r>
      <w:r w:rsidRPr="001A18E7">
        <w:rPr>
          <w:rFonts w:ascii="Sylfaen" w:hAnsi="Sylfaen"/>
          <w:noProof/>
          <w:szCs w:val="28"/>
        </w:rPr>
        <w:t xml:space="preserve"> </w:t>
      </w:r>
      <w:r w:rsidR="00186955">
        <w:rPr>
          <w:rFonts w:ascii="Sylfaen" w:hAnsi="Sylfaen" w:cs="Sylfaen"/>
          <w:noProof/>
          <w:szCs w:val="28"/>
          <w:lang w:val="ka-GE"/>
        </w:rPr>
        <w:t>ნაკლებია</w:t>
      </w:r>
      <w:r w:rsidRPr="001A18E7">
        <w:rPr>
          <w:rFonts w:ascii="Sylfaen" w:hAnsi="Sylfaen"/>
          <w:noProof/>
          <w:szCs w:val="28"/>
        </w:rPr>
        <w:t>.</w:t>
      </w:r>
    </w:p>
    <w:p w14:paraId="6B68D060" w14:textId="05EE1427" w:rsidR="00380845" w:rsidRPr="001A18E7" w:rsidRDefault="00D36DF5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1A18E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F0EE717" w14:textId="17D55F7C" w:rsidR="00815D38" w:rsidRPr="006A2EE5" w:rsidRDefault="00186955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6FBCDB1B" wp14:editId="295DC502">
            <wp:extent cx="5905500" cy="2486025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9C42CB4" w14:textId="4CE899A4" w:rsidR="001F7521" w:rsidRDefault="00D1630F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A18E7">
        <w:rPr>
          <w:rFonts w:ascii="Sylfaen" w:hAnsi="Sylfaen" w:cs="Sylfaen"/>
          <w:noProof/>
          <w:szCs w:val="28"/>
        </w:rPr>
        <w:t>საქართველოს</w:t>
      </w:r>
      <w:r w:rsidRPr="00D1630F">
        <w:rPr>
          <w:rFonts w:ascii="Sylfaen" w:hAnsi="Sylfaen" w:cs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  <w:lang w:val="ka-GE"/>
        </w:rPr>
        <w:t>საკონსტიტუციო</w:t>
      </w:r>
      <w:r w:rsidRPr="00D1630F">
        <w:rPr>
          <w:rFonts w:ascii="Sylfaen" w:hAnsi="Sylfaen" w:cs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სასამართლოსათვის</w:t>
      </w:r>
      <w:r w:rsidRPr="00D1630F">
        <w:rPr>
          <w:rFonts w:ascii="Sylfaen" w:hAnsi="Sylfaen" w:cs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გამოყოფილ</w:t>
      </w:r>
      <w:r w:rsidRPr="00D1630F">
        <w:rPr>
          <w:rFonts w:ascii="Sylfaen" w:hAnsi="Sylfaen" w:cs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სახსრებში</w:t>
      </w:r>
      <w:r w:rsidRPr="00D1630F">
        <w:rPr>
          <w:rFonts w:ascii="Sylfaen" w:hAnsi="Sylfaen" w:cs="Sylfaen"/>
          <w:noProof/>
          <w:szCs w:val="28"/>
        </w:rPr>
        <w:t xml:space="preserve"> „ხარჯების“ </w:t>
      </w:r>
      <w:r w:rsidRPr="001A18E7">
        <w:rPr>
          <w:rFonts w:ascii="Sylfaen" w:hAnsi="Sylfaen" w:cs="Sylfaen"/>
          <w:noProof/>
          <w:szCs w:val="28"/>
        </w:rPr>
        <w:t>მუხლის</w:t>
      </w:r>
      <w:r w:rsidRPr="00D1630F">
        <w:rPr>
          <w:rFonts w:ascii="Sylfaen" w:hAnsi="Sylfaen" w:cs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საკასო</w:t>
      </w:r>
      <w:r w:rsidRPr="00D1630F">
        <w:rPr>
          <w:rFonts w:ascii="Sylfaen" w:hAnsi="Sylfaen" w:cs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შესრულებამ</w:t>
      </w:r>
      <w:r w:rsidRPr="00D1630F">
        <w:rPr>
          <w:rFonts w:ascii="Sylfaen" w:hAnsi="Sylfaen" w:cs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 xml:space="preserve">შეადგინა </w:t>
      </w:r>
      <w:r w:rsidRPr="00D1630F">
        <w:rPr>
          <w:rFonts w:ascii="Sylfaen" w:hAnsi="Sylfaen" w:cs="Sylfaen"/>
          <w:noProof/>
          <w:szCs w:val="28"/>
        </w:rPr>
        <w:t>99.</w:t>
      </w:r>
      <w:r w:rsidR="006B4358">
        <w:rPr>
          <w:rFonts w:ascii="Sylfaen" w:hAnsi="Sylfaen" w:cs="Sylfaen"/>
          <w:noProof/>
          <w:szCs w:val="28"/>
          <w:lang w:val="ka-GE"/>
        </w:rPr>
        <w:t>4</w:t>
      </w:r>
      <w:r w:rsidRPr="00D1630F">
        <w:rPr>
          <w:rFonts w:ascii="Sylfaen" w:hAnsi="Sylfaen" w:cs="Sylfaen"/>
          <w:noProof/>
          <w:szCs w:val="28"/>
        </w:rPr>
        <w:t xml:space="preserve">%, </w:t>
      </w:r>
      <w:r w:rsidRPr="001A18E7">
        <w:rPr>
          <w:rFonts w:ascii="Sylfaen" w:hAnsi="Sylfaen" w:cs="Sylfaen"/>
          <w:noProof/>
          <w:szCs w:val="28"/>
        </w:rPr>
        <w:t xml:space="preserve">ხოლო „არაფინანსური აქტივების ზრდის“ მუხლით </w:t>
      </w:r>
      <w:r w:rsidRPr="00D1630F">
        <w:rPr>
          <w:rFonts w:ascii="Sylfaen" w:hAnsi="Sylfaen" w:cs="Sylfaen"/>
          <w:noProof/>
          <w:szCs w:val="28"/>
        </w:rPr>
        <w:t xml:space="preserve"> - 0.</w:t>
      </w:r>
      <w:r w:rsidR="006B4358">
        <w:rPr>
          <w:rFonts w:ascii="Sylfaen" w:hAnsi="Sylfaen" w:cs="Sylfaen"/>
          <w:noProof/>
          <w:szCs w:val="28"/>
          <w:lang w:val="ka-GE"/>
        </w:rPr>
        <w:t>6</w:t>
      </w:r>
      <w:r w:rsidRPr="00D1630F">
        <w:rPr>
          <w:rFonts w:ascii="Sylfaen" w:hAnsi="Sylfaen" w:cs="Sylfaen"/>
          <w:noProof/>
          <w:szCs w:val="28"/>
        </w:rPr>
        <w:t>%.</w:t>
      </w:r>
    </w:p>
    <w:p w14:paraId="25F3DCF2" w14:textId="77777777" w:rsidR="00D1630F" w:rsidRPr="00D1630F" w:rsidRDefault="00D1630F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14:paraId="176FE471" w14:textId="77777777" w:rsidR="007A360A" w:rsidRPr="001A18E7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1A18E7">
        <w:rPr>
          <w:rFonts w:ascii="Sylfaen" w:hAnsi="Sylfaen" w:cs="Sylfaen"/>
          <w:b/>
          <w:noProof/>
          <w:szCs w:val="28"/>
        </w:rPr>
        <w:t>საქართველოს</w:t>
      </w:r>
      <w:r w:rsidRPr="001A18E7">
        <w:rPr>
          <w:rFonts w:ascii="Sylfaen" w:hAnsi="Sylfaen"/>
          <w:b/>
          <w:noProof/>
          <w:szCs w:val="28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უზენაესი</w:t>
      </w:r>
      <w:r w:rsidRPr="001A18E7">
        <w:rPr>
          <w:rFonts w:ascii="Sylfaen" w:hAnsi="Sylfaen"/>
          <w:b/>
          <w:noProof/>
          <w:szCs w:val="28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სასამართლო</w:t>
      </w:r>
    </w:p>
    <w:p w14:paraId="3A9B8331" w14:textId="3FCC4217" w:rsidR="00356ECA" w:rsidRPr="001A18E7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1A18E7">
        <w:rPr>
          <w:rFonts w:ascii="Sylfaen" w:hAnsi="Sylfaen" w:cs="Sylfaen"/>
          <w:noProof/>
          <w:szCs w:val="28"/>
        </w:rPr>
        <w:t>საქართველოს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bCs/>
          <w:noProof/>
          <w:szCs w:val="28"/>
        </w:rPr>
        <w:t>უზენაესი</w:t>
      </w:r>
      <w:r w:rsidRPr="001A18E7">
        <w:rPr>
          <w:rFonts w:ascii="Sylfaen" w:hAnsi="Sylfaen" w:cs="Arial"/>
          <w:bCs/>
          <w:noProof/>
          <w:szCs w:val="28"/>
        </w:rPr>
        <w:t xml:space="preserve"> </w:t>
      </w:r>
      <w:r w:rsidRPr="001A18E7">
        <w:rPr>
          <w:rFonts w:ascii="Sylfaen" w:hAnsi="Sylfaen" w:cs="Sylfaen"/>
          <w:bCs/>
          <w:noProof/>
          <w:szCs w:val="28"/>
        </w:rPr>
        <w:t>სასამართლოსათვის</w:t>
      </w:r>
      <w:r w:rsidRPr="001A18E7">
        <w:rPr>
          <w:rFonts w:ascii="Sylfaen" w:hAnsi="Sylfaen"/>
          <w:noProof/>
          <w:szCs w:val="28"/>
        </w:rPr>
        <w:t xml:space="preserve"> </w:t>
      </w:r>
      <w:r w:rsidR="00D36DF5">
        <w:rPr>
          <w:rFonts w:ascii="Sylfaen" w:hAnsi="Sylfaen"/>
          <w:noProof/>
          <w:szCs w:val="28"/>
        </w:rPr>
        <w:t>2020 წლის 6 თვეში</w:t>
      </w:r>
      <w:r w:rsidR="00A20E78"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სახელმწიფო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ბიუჯეტით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გამოყოფილმა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დაზუსტებულმა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ასიგნებებმა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შეადგინა</w:t>
      </w:r>
      <w:r w:rsidRPr="001A18E7">
        <w:rPr>
          <w:rFonts w:ascii="Sylfaen" w:hAnsi="Sylfaen"/>
          <w:noProof/>
          <w:szCs w:val="28"/>
        </w:rPr>
        <w:t xml:space="preserve"> </w:t>
      </w:r>
      <w:r w:rsidR="00447E97">
        <w:rPr>
          <w:rFonts w:ascii="Sylfaen" w:eastAsia="Times New Roman" w:hAnsi="Sylfaen"/>
          <w:color w:val="000000"/>
          <w:lang w:val="ka-GE"/>
        </w:rPr>
        <w:t>6</w:t>
      </w:r>
      <w:r w:rsidR="00815D38"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="00447E97">
        <w:rPr>
          <w:rFonts w:ascii="Sylfaen" w:eastAsia="Times New Roman" w:hAnsi="Sylfaen"/>
          <w:color w:val="000000"/>
          <w:lang w:val="ka-GE"/>
        </w:rPr>
        <w:t>050</w:t>
      </w:r>
      <w:r w:rsidR="00135F66" w:rsidRPr="001A18E7">
        <w:rPr>
          <w:rFonts w:ascii="Sylfaen" w:eastAsia="Times New Roman" w:hAnsi="Sylfaen"/>
          <w:color w:val="000000"/>
          <w:lang w:val="ka-GE"/>
        </w:rPr>
        <w:t>.</w:t>
      </w:r>
      <w:r w:rsidR="00815D38" w:rsidRPr="001A18E7">
        <w:rPr>
          <w:rFonts w:ascii="Sylfaen" w:eastAsia="Times New Roman" w:hAnsi="Sylfaen"/>
          <w:color w:val="000000"/>
          <w:lang w:val="ka-GE"/>
        </w:rPr>
        <w:t>0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</w:t>
      </w:r>
      <w:r w:rsidRPr="001A18E7">
        <w:rPr>
          <w:rFonts w:ascii="Sylfaen" w:hAnsi="Sylfaen"/>
          <w:noProof/>
          <w:szCs w:val="28"/>
        </w:rPr>
        <w:t xml:space="preserve">, </w:t>
      </w:r>
      <w:r w:rsidRPr="001A18E7">
        <w:rPr>
          <w:rFonts w:ascii="Sylfaen" w:hAnsi="Sylfaen" w:cs="Sylfaen"/>
          <w:noProof/>
          <w:szCs w:val="28"/>
        </w:rPr>
        <w:t>ხოლო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ფაქტიურმა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დაფინასებამ</w:t>
      </w:r>
      <w:r w:rsidRPr="001A18E7">
        <w:rPr>
          <w:rFonts w:ascii="Sylfaen" w:hAnsi="Sylfaen"/>
          <w:noProof/>
          <w:szCs w:val="28"/>
        </w:rPr>
        <w:t xml:space="preserve"> </w:t>
      </w:r>
      <w:r w:rsidR="00CC03F7">
        <w:rPr>
          <w:rFonts w:ascii="Sylfaen" w:hAnsi="Sylfaen"/>
          <w:noProof/>
          <w:szCs w:val="28"/>
        </w:rPr>
        <w:t xml:space="preserve">  </w:t>
      </w:r>
      <w:r w:rsidR="00447E97">
        <w:rPr>
          <w:rFonts w:ascii="Sylfaen" w:eastAsia="Times New Roman" w:hAnsi="Sylfaen"/>
          <w:color w:val="000000"/>
          <w:lang w:val="ka-GE"/>
        </w:rPr>
        <w:t>5</w:t>
      </w:r>
      <w:r w:rsidR="00815D38"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="00447E97">
        <w:rPr>
          <w:rFonts w:ascii="Sylfaen" w:eastAsia="Times New Roman" w:hAnsi="Sylfaen"/>
          <w:color w:val="000000"/>
          <w:lang w:val="ka-GE"/>
        </w:rPr>
        <w:t>078</w:t>
      </w:r>
      <w:r w:rsidR="00815D38" w:rsidRPr="001A18E7">
        <w:rPr>
          <w:rFonts w:ascii="Sylfaen" w:eastAsia="Times New Roman" w:hAnsi="Sylfaen"/>
          <w:color w:val="000000"/>
          <w:lang w:val="ka-GE"/>
        </w:rPr>
        <w:t>.</w:t>
      </w:r>
      <w:r w:rsidR="00447E97">
        <w:rPr>
          <w:rFonts w:ascii="Sylfaen" w:eastAsia="Times New Roman" w:hAnsi="Sylfaen"/>
          <w:color w:val="000000"/>
          <w:lang w:val="ka-GE"/>
        </w:rPr>
        <w:t>8</w:t>
      </w:r>
      <w:r w:rsidR="00815D38"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</w:t>
      </w:r>
      <w:r w:rsidRPr="001A18E7">
        <w:rPr>
          <w:rFonts w:ascii="Sylfaen" w:hAnsi="Sylfaen"/>
          <w:noProof/>
          <w:szCs w:val="28"/>
        </w:rPr>
        <w:t xml:space="preserve">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="00447E97">
        <w:rPr>
          <w:rFonts w:ascii="Sylfaen" w:hAnsi="Sylfaen"/>
          <w:noProof/>
          <w:szCs w:val="28"/>
          <w:lang w:val="ka-GE"/>
        </w:rPr>
        <w:t>1 114</w:t>
      </w:r>
      <w:r w:rsidR="00815D38" w:rsidRPr="001A18E7">
        <w:rPr>
          <w:rFonts w:ascii="Sylfaen" w:hAnsi="Sylfaen"/>
          <w:noProof/>
          <w:szCs w:val="28"/>
          <w:lang w:val="ka-GE"/>
        </w:rPr>
        <w:t>.</w:t>
      </w:r>
      <w:r w:rsidR="00447E97">
        <w:rPr>
          <w:rFonts w:ascii="Sylfaen" w:hAnsi="Sylfaen"/>
          <w:noProof/>
          <w:szCs w:val="28"/>
          <w:lang w:val="ka-GE"/>
        </w:rPr>
        <w:t>7</w:t>
      </w:r>
      <w:r w:rsidR="00815D38" w:rsidRPr="001A18E7">
        <w:rPr>
          <w:rFonts w:ascii="Sylfaen" w:hAnsi="Sylfaen"/>
          <w:noProof/>
          <w:szCs w:val="28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ლარით</w:t>
      </w:r>
      <w:r w:rsidRPr="001A18E7">
        <w:rPr>
          <w:rFonts w:ascii="Sylfaen" w:hAnsi="Sylfaen"/>
          <w:noProof/>
          <w:szCs w:val="28"/>
        </w:rPr>
        <w:t xml:space="preserve"> </w:t>
      </w:r>
      <w:r w:rsidR="00B83B67" w:rsidRPr="001A18E7">
        <w:rPr>
          <w:rFonts w:ascii="Sylfaen" w:hAnsi="Sylfaen" w:cs="Sylfaen"/>
          <w:noProof/>
          <w:szCs w:val="28"/>
          <w:lang w:val="ka-GE"/>
        </w:rPr>
        <w:t>მეტ</w:t>
      </w:r>
      <w:r w:rsidR="00C06F1A" w:rsidRPr="001A18E7">
        <w:rPr>
          <w:rFonts w:ascii="Sylfaen" w:hAnsi="Sylfaen" w:cs="Sylfaen"/>
          <w:noProof/>
          <w:szCs w:val="28"/>
          <w:lang w:val="ka-GE"/>
        </w:rPr>
        <w:t>ია</w:t>
      </w:r>
      <w:r w:rsidRPr="001A18E7">
        <w:rPr>
          <w:rFonts w:ascii="Sylfaen" w:hAnsi="Sylfaen"/>
          <w:noProof/>
          <w:szCs w:val="28"/>
        </w:rPr>
        <w:t>.</w:t>
      </w:r>
    </w:p>
    <w:p w14:paraId="7B04B4DB" w14:textId="0D1E3D1F" w:rsidR="00380845" w:rsidRPr="001A18E7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1A18E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E9B2F63" w14:textId="11893001" w:rsidR="002A537F" w:rsidRPr="006A2EE5" w:rsidRDefault="00447E97" w:rsidP="00B252A8">
      <w:pPr>
        <w:spacing w:line="240" w:lineRule="auto"/>
        <w:jc w:val="center"/>
        <w:rPr>
          <w:rFonts w:ascii="Sylfaen" w:hAnsi="Sylfaen" w:cs="Sylfaen"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57035886" wp14:editId="537EF9F8">
            <wp:extent cx="5905500" cy="2447925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275F6A8" w14:textId="2EA1CB59" w:rsidR="00D1630F" w:rsidRPr="00AE51DA" w:rsidRDefault="002A537F" w:rsidP="00B252A8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1A18E7">
        <w:rPr>
          <w:rFonts w:ascii="Sylfaen" w:hAnsi="Sylfaen" w:cs="Sylfaen"/>
          <w:noProof/>
          <w:szCs w:val="28"/>
        </w:rPr>
        <w:tab/>
      </w:r>
      <w:r w:rsidR="007A360A" w:rsidRPr="001A18E7">
        <w:rPr>
          <w:rFonts w:ascii="Sylfaen" w:hAnsi="Sylfaen" w:cs="Sylfaen"/>
          <w:noProof/>
          <w:szCs w:val="28"/>
        </w:rPr>
        <w:t>საქართველოს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 w:cs="Sylfaen"/>
          <w:noProof/>
          <w:szCs w:val="28"/>
        </w:rPr>
        <w:t>უზენაესი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 w:cs="Sylfaen"/>
          <w:noProof/>
          <w:szCs w:val="28"/>
        </w:rPr>
        <w:t>სასამართლოსათვის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 w:cs="Sylfaen"/>
          <w:noProof/>
          <w:szCs w:val="28"/>
        </w:rPr>
        <w:t>გამოყოფილ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 w:cs="Sylfaen"/>
          <w:noProof/>
          <w:szCs w:val="28"/>
        </w:rPr>
        <w:t>სახსრებში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/>
          <w:noProof/>
          <w:szCs w:val="28"/>
          <w:lang w:val="ka-GE"/>
        </w:rPr>
        <w:t>„</w:t>
      </w:r>
      <w:r w:rsidR="007A360A" w:rsidRPr="001A18E7">
        <w:rPr>
          <w:rFonts w:ascii="Sylfaen" w:hAnsi="Sylfaen"/>
          <w:noProof/>
          <w:szCs w:val="28"/>
        </w:rPr>
        <w:t xml:space="preserve">ხარჯების“ </w:t>
      </w:r>
      <w:r w:rsidR="007A360A" w:rsidRPr="001A18E7">
        <w:rPr>
          <w:rFonts w:ascii="Sylfaen" w:hAnsi="Sylfaen" w:cs="Sylfaen"/>
          <w:noProof/>
          <w:szCs w:val="28"/>
        </w:rPr>
        <w:t>მუხლის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 w:cs="Sylfaen"/>
          <w:noProof/>
          <w:szCs w:val="28"/>
        </w:rPr>
        <w:t>საკასო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 w:cs="Sylfaen"/>
          <w:noProof/>
          <w:szCs w:val="28"/>
        </w:rPr>
        <w:t>შესრულებამ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680859" w:rsidRPr="001A18E7">
        <w:rPr>
          <w:rFonts w:ascii="Sylfaen" w:hAnsi="Sylfaen" w:cs="Sylfaen"/>
          <w:noProof/>
          <w:szCs w:val="28"/>
        </w:rPr>
        <w:t xml:space="preserve">შეადგინა </w:t>
      </w:r>
      <w:r w:rsidR="00815D38" w:rsidRPr="001A18E7">
        <w:rPr>
          <w:rFonts w:ascii="Sylfaen" w:eastAsia="Times New Roman" w:hAnsi="Sylfaen"/>
        </w:rPr>
        <w:t>9</w:t>
      </w:r>
      <w:r w:rsidR="006B4358">
        <w:rPr>
          <w:rFonts w:ascii="Sylfaen" w:eastAsia="Times New Roman" w:hAnsi="Sylfaen"/>
          <w:lang w:val="ka-GE"/>
        </w:rPr>
        <w:t>3</w:t>
      </w:r>
      <w:r w:rsidR="00815D38" w:rsidRPr="001A18E7">
        <w:rPr>
          <w:rFonts w:ascii="Sylfaen" w:eastAsia="Times New Roman" w:hAnsi="Sylfaen"/>
        </w:rPr>
        <w:t>.</w:t>
      </w:r>
      <w:r w:rsidR="006B4358">
        <w:rPr>
          <w:rFonts w:ascii="Sylfaen" w:eastAsia="Times New Roman" w:hAnsi="Sylfaen"/>
          <w:lang w:val="ka-GE"/>
        </w:rPr>
        <w:t>6</w:t>
      </w:r>
      <w:r w:rsidR="007A360A" w:rsidRPr="001A18E7">
        <w:rPr>
          <w:rFonts w:ascii="Sylfaen" w:eastAsia="Times New Roman" w:hAnsi="Sylfaen"/>
        </w:rPr>
        <w:t>%</w:t>
      </w:r>
      <w:r w:rsidR="007A360A" w:rsidRPr="001A18E7">
        <w:rPr>
          <w:rFonts w:ascii="Sylfaen" w:eastAsia="Times New Roman" w:hAnsi="Sylfaen"/>
          <w:lang w:val="ka-GE"/>
        </w:rPr>
        <w:t xml:space="preserve">, </w:t>
      </w:r>
      <w:r w:rsidR="00135F66" w:rsidRPr="001A18E7">
        <w:rPr>
          <w:rFonts w:ascii="Sylfaen" w:hAnsi="Sylfaen" w:cs="Sylfaen"/>
          <w:noProof/>
          <w:szCs w:val="28"/>
        </w:rPr>
        <w:t xml:space="preserve">ხოლო „არაფინანსური აქტივების ზრდის“ მუხლით </w:t>
      </w:r>
      <w:r w:rsidR="001712AC" w:rsidRPr="001A18E7">
        <w:rPr>
          <w:rFonts w:ascii="Sylfaen" w:hAnsi="Sylfaen"/>
          <w:noProof/>
          <w:szCs w:val="28"/>
        </w:rPr>
        <w:t xml:space="preserve"> </w:t>
      </w:r>
      <w:r w:rsidR="001712AC" w:rsidRPr="001A18E7">
        <w:rPr>
          <w:rFonts w:ascii="Sylfaen" w:hAnsi="Sylfaen"/>
          <w:noProof/>
          <w:szCs w:val="28"/>
          <w:lang w:val="ka-GE"/>
        </w:rPr>
        <w:t xml:space="preserve">- </w:t>
      </w:r>
      <w:r w:rsidR="006B4358">
        <w:rPr>
          <w:rFonts w:ascii="Sylfaen" w:eastAsia="Times New Roman" w:hAnsi="Sylfaen"/>
          <w:lang w:val="ka-GE"/>
        </w:rPr>
        <w:t>6</w:t>
      </w:r>
      <w:r w:rsidR="001712AC" w:rsidRPr="001A18E7">
        <w:rPr>
          <w:rFonts w:ascii="Sylfaen" w:eastAsia="Times New Roman" w:hAnsi="Sylfaen"/>
        </w:rPr>
        <w:t>.</w:t>
      </w:r>
      <w:r w:rsidR="006B4358">
        <w:rPr>
          <w:rFonts w:ascii="Sylfaen" w:eastAsia="Times New Roman" w:hAnsi="Sylfaen"/>
          <w:lang w:val="ka-GE"/>
        </w:rPr>
        <w:t>4</w:t>
      </w:r>
      <w:r w:rsidR="001712AC" w:rsidRPr="001A18E7">
        <w:rPr>
          <w:rFonts w:ascii="Sylfaen" w:eastAsia="Times New Roman" w:hAnsi="Sylfaen"/>
        </w:rPr>
        <w:t>%</w:t>
      </w:r>
      <w:r w:rsidR="001712AC" w:rsidRPr="001A18E7">
        <w:rPr>
          <w:rFonts w:ascii="Sylfaen" w:eastAsia="Times New Roman" w:hAnsi="Sylfaen"/>
          <w:lang w:val="ka-GE"/>
        </w:rPr>
        <w:t>.</w:t>
      </w:r>
    </w:p>
    <w:p w14:paraId="22845117" w14:textId="77777777" w:rsidR="007A360A" w:rsidRPr="002517DD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517DD">
        <w:rPr>
          <w:rFonts w:ascii="Sylfaen" w:hAnsi="Sylfaen" w:cs="Sylfaen"/>
          <w:b/>
          <w:noProof/>
          <w:szCs w:val="28"/>
        </w:rPr>
        <w:lastRenderedPageBreak/>
        <w:t>საერთო</w:t>
      </w:r>
      <w:r w:rsidRPr="002517DD">
        <w:rPr>
          <w:rFonts w:ascii="Sylfaen" w:hAnsi="Sylfaen"/>
          <w:b/>
          <w:noProof/>
          <w:szCs w:val="28"/>
        </w:rPr>
        <w:t xml:space="preserve"> </w:t>
      </w:r>
      <w:r w:rsidRPr="002517DD">
        <w:rPr>
          <w:rFonts w:ascii="Sylfaen" w:hAnsi="Sylfaen" w:cs="Sylfaen"/>
          <w:b/>
          <w:noProof/>
          <w:szCs w:val="28"/>
        </w:rPr>
        <w:t>სასამართლოები</w:t>
      </w:r>
    </w:p>
    <w:p w14:paraId="4927B2D3" w14:textId="77777777" w:rsidR="00565FB3" w:rsidRPr="002517DD" w:rsidRDefault="00565FB3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14:paraId="13042FD5" w14:textId="7A648EE8" w:rsidR="0066211A" w:rsidRPr="002517DD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2517DD">
        <w:rPr>
          <w:rFonts w:ascii="Sylfaen" w:hAnsi="Sylfaen" w:cs="Sylfaen"/>
          <w:noProof/>
          <w:szCs w:val="28"/>
        </w:rPr>
        <w:t>საერთო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სასამართლოებისათვის</w:t>
      </w:r>
      <w:r w:rsidRPr="002517DD">
        <w:rPr>
          <w:rFonts w:ascii="Sylfaen" w:hAnsi="Sylfaen"/>
          <w:noProof/>
          <w:szCs w:val="28"/>
        </w:rPr>
        <w:t xml:space="preserve"> </w:t>
      </w:r>
      <w:r w:rsidR="00D36DF5">
        <w:rPr>
          <w:rFonts w:ascii="Sylfaen" w:hAnsi="Sylfaen"/>
          <w:noProof/>
          <w:szCs w:val="28"/>
        </w:rPr>
        <w:t>2020 წლის 6 თვეში</w:t>
      </w:r>
      <w:r w:rsidR="00A20E78"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სახელმწიფო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ბიუჯეტით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გამოყოფილმა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დაზუსტებულმა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ასიგნებებმა</w:t>
      </w:r>
      <w:r w:rsidRPr="002517DD">
        <w:rPr>
          <w:rFonts w:ascii="Sylfaen" w:hAnsi="Sylfaen"/>
          <w:noProof/>
          <w:szCs w:val="28"/>
        </w:rPr>
        <w:t xml:space="preserve"> </w:t>
      </w:r>
      <w:r w:rsidR="00680859" w:rsidRPr="002517DD">
        <w:rPr>
          <w:rFonts w:ascii="Sylfaen" w:hAnsi="Sylfaen" w:cs="Sylfaen"/>
          <w:noProof/>
          <w:szCs w:val="28"/>
        </w:rPr>
        <w:t xml:space="preserve">შეადგინა </w:t>
      </w:r>
      <w:r w:rsidR="00447E97">
        <w:rPr>
          <w:rFonts w:ascii="Sylfaen" w:eastAsia="Times New Roman" w:hAnsi="Sylfaen"/>
          <w:color w:val="000000"/>
          <w:lang w:val="ka-GE"/>
        </w:rPr>
        <w:t>36</w:t>
      </w:r>
      <w:r w:rsidR="00005AE0" w:rsidRPr="002517DD">
        <w:rPr>
          <w:rFonts w:ascii="Sylfaen" w:eastAsia="Times New Roman" w:hAnsi="Sylfaen"/>
          <w:color w:val="000000"/>
        </w:rPr>
        <w:t xml:space="preserve"> </w:t>
      </w:r>
      <w:r w:rsidR="00447E97">
        <w:rPr>
          <w:rFonts w:ascii="Sylfaen" w:eastAsia="Times New Roman" w:hAnsi="Sylfaen"/>
          <w:color w:val="000000"/>
          <w:lang w:val="ka-GE"/>
        </w:rPr>
        <w:t>546</w:t>
      </w:r>
      <w:r w:rsidR="00135F66" w:rsidRPr="002517DD">
        <w:rPr>
          <w:rFonts w:ascii="Sylfaen" w:eastAsia="Times New Roman" w:hAnsi="Sylfaen"/>
          <w:color w:val="000000"/>
          <w:lang w:val="ka-GE"/>
        </w:rPr>
        <w:t>.</w:t>
      </w:r>
      <w:r w:rsidR="002517DD" w:rsidRPr="002517DD">
        <w:rPr>
          <w:rFonts w:ascii="Sylfaen" w:eastAsia="Times New Roman" w:hAnsi="Sylfaen"/>
          <w:color w:val="000000"/>
        </w:rPr>
        <w:t>0</w:t>
      </w:r>
      <w:r w:rsidRPr="002517DD">
        <w:rPr>
          <w:rFonts w:ascii="Sylfaen" w:eastAsia="Times New Roman" w:hAnsi="Sylfaen"/>
          <w:color w:val="000000"/>
          <w:lang w:val="ka-GE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ათასი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ლარი</w:t>
      </w:r>
      <w:r w:rsidRPr="002517DD">
        <w:rPr>
          <w:rFonts w:ascii="Sylfaen" w:hAnsi="Sylfaen"/>
          <w:noProof/>
          <w:szCs w:val="28"/>
        </w:rPr>
        <w:t xml:space="preserve">, </w:t>
      </w:r>
      <w:r w:rsidRPr="002517DD">
        <w:rPr>
          <w:rFonts w:ascii="Sylfaen" w:hAnsi="Sylfaen" w:cs="Sylfaen"/>
          <w:noProof/>
          <w:szCs w:val="28"/>
        </w:rPr>
        <w:t>ხოლო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ფაქტიურმა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დაფინასებამ</w:t>
      </w:r>
      <w:r w:rsidRPr="002517DD">
        <w:rPr>
          <w:rFonts w:ascii="Sylfaen" w:hAnsi="Sylfaen"/>
          <w:noProof/>
          <w:szCs w:val="28"/>
        </w:rPr>
        <w:t xml:space="preserve"> </w:t>
      </w:r>
      <w:r w:rsidR="00356ECA" w:rsidRPr="002517DD">
        <w:rPr>
          <w:rFonts w:ascii="Sylfaen" w:hAnsi="Sylfaen"/>
          <w:noProof/>
          <w:szCs w:val="28"/>
        </w:rPr>
        <w:t xml:space="preserve">- </w:t>
      </w:r>
      <w:r w:rsidR="00447E97">
        <w:rPr>
          <w:rFonts w:ascii="Sylfaen" w:eastAsia="Times New Roman" w:hAnsi="Sylfaen"/>
          <w:color w:val="000000"/>
          <w:lang w:val="ka-GE"/>
        </w:rPr>
        <w:t>30</w:t>
      </w:r>
      <w:r w:rsidR="00005AE0" w:rsidRPr="002517DD">
        <w:rPr>
          <w:rFonts w:ascii="Sylfaen" w:eastAsia="Times New Roman" w:hAnsi="Sylfaen"/>
          <w:color w:val="000000"/>
        </w:rPr>
        <w:t xml:space="preserve"> </w:t>
      </w:r>
      <w:r w:rsidR="00447E97">
        <w:rPr>
          <w:rFonts w:ascii="Sylfaen" w:eastAsia="Times New Roman" w:hAnsi="Sylfaen"/>
          <w:color w:val="000000"/>
          <w:lang w:val="ka-GE"/>
        </w:rPr>
        <w:t>897</w:t>
      </w:r>
      <w:r w:rsidR="00005AE0" w:rsidRPr="002517DD">
        <w:rPr>
          <w:rFonts w:ascii="Sylfaen" w:eastAsia="Times New Roman" w:hAnsi="Sylfaen"/>
          <w:color w:val="000000"/>
        </w:rPr>
        <w:t>.</w:t>
      </w:r>
      <w:r w:rsidR="00447E97">
        <w:rPr>
          <w:rFonts w:ascii="Sylfaen" w:eastAsia="Times New Roman" w:hAnsi="Sylfaen"/>
          <w:color w:val="000000"/>
          <w:lang w:val="ka-GE"/>
        </w:rPr>
        <w:t>3</w:t>
      </w:r>
      <w:r w:rsidRPr="002517DD">
        <w:rPr>
          <w:rFonts w:ascii="Sylfaen" w:eastAsia="Times New Roman" w:hAnsi="Sylfaen"/>
          <w:color w:val="000000"/>
          <w:lang w:val="ka-GE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ათასი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ლარი</w:t>
      </w:r>
      <w:r w:rsidRPr="002517DD">
        <w:rPr>
          <w:rFonts w:ascii="Sylfaen" w:hAnsi="Sylfaen"/>
          <w:noProof/>
          <w:szCs w:val="28"/>
        </w:rPr>
        <w:t xml:space="preserve">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="00356ECA" w:rsidRPr="002517DD">
        <w:rPr>
          <w:rFonts w:ascii="Sylfaen" w:hAnsi="Sylfaen"/>
          <w:noProof/>
          <w:szCs w:val="28"/>
        </w:rPr>
        <w:t xml:space="preserve"> </w:t>
      </w:r>
      <w:r w:rsidR="00447E97">
        <w:rPr>
          <w:rFonts w:ascii="Sylfaen" w:hAnsi="Sylfaen"/>
          <w:noProof/>
          <w:szCs w:val="28"/>
          <w:lang w:val="ka-GE"/>
        </w:rPr>
        <w:t>957</w:t>
      </w:r>
      <w:r w:rsidR="00005AE0" w:rsidRPr="002517DD">
        <w:rPr>
          <w:rFonts w:ascii="Sylfaen" w:hAnsi="Sylfaen"/>
          <w:noProof/>
          <w:szCs w:val="28"/>
        </w:rPr>
        <w:t>.</w:t>
      </w:r>
      <w:r w:rsidR="00447E97">
        <w:rPr>
          <w:rFonts w:ascii="Sylfaen" w:hAnsi="Sylfaen"/>
          <w:noProof/>
          <w:szCs w:val="28"/>
          <w:lang w:val="ka-GE"/>
        </w:rPr>
        <w:t>0</w:t>
      </w:r>
      <w:r w:rsidRPr="002517DD">
        <w:rPr>
          <w:rFonts w:ascii="Sylfaen" w:eastAsia="Times New Roman" w:hAnsi="Sylfaen"/>
          <w:color w:val="000000"/>
          <w:lang w:val="ka-GE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ათასი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ლარით</w:t>
      </w:r>
      <w:r w:rsidRPr="002517DD">
        <w:rPr>
          <w:rFonts w:ascii="Sylfaen" w:hAnsi="Sylfaen"/>
          <w:noProof/>
          <w:szCs w:val="28"/>
        </w:rPr>
        <w:t xml:space="preserve"> </w:t>
      </w:r>
      <w:r w:rsidR="009648F2">
        <w:rPr>
          <w:rFonts w:ascii="Sylfaen" w:hAnsi="Sylfaen" w:cs="Sylfaen"/>
          <w:noProof/>
          <w:szCs w:val="28"/>
          <w:lang w:val="ka-GE"/>
        </w:rPr>
        <w:t>ნაკლებია</w:t>
      </w:r>
      <w:r w:rsidRPr="002517DD">
        <w:rPr>
          <w:rFonts w:ascii="Sylfaen" w:hAnsi="Sylfaen"/>
          <w:noProof/>
          <w:szCs w:val="28"/>
        </w:rPr>
        <w:t>.</w:t>
      </w:r>
    </w:p>
    <w:p w14:paraId="22ABB66D" w14:textId="27415657" w:rsidR="00380845" w:rsidRPr="002517DD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2517D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0824858" w14:textId="7A25360C" w:rsidR="002A537F" w:rsidRPr="002517DD" w:rsidRDefault="00447E97" w:rsidP="00B252A8">
      <w:pPr>
        <w:spacing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009760AD" wp14:editId="5A181771">
            <wp:extent cx="5905500" cy="249555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11E1C28" w14:textId="02F60694" w:rsidR="0066211A" w:rsidRPr="002517DD" w:rsidRDefault="002A537F" w:rsidP="00B252A8">
      <w:pPr>
        <w:spacing w:line="240" w:lineRule="auto"/>
        <w:jc w:val="both"/>
        <w:rPr>
          <w:rFonts w:ascii="Sylfaen" w:hAnsi="Sylfaen"/>
          <w:noProof/>
          <w:szCs w:val="28"/>
        </w:rPr>
      </w:pPr>
      <w:r w:rsidRPr="002517DD">
        <w:rPr>
          <w:rFonts w:ascii="Sylfaen" w:hAnsi="Sylfaen" w:cs="Sylfaen"/>
          <w:noProof/>
          <w:szCs w:val="28"/>
        </w:rPr>
        <w:tab/>
      </w:r>
      <w:r w:rsidR="007A360A" w:rsidRPr="002517DD">
        <w:rPr>
          <w:rFonts w:ascii="Sylfaen" w:hAnsi="Sylfaen" w:cs="Sylfaen"/>
          <w:noProof/>
          <w:szCs w:val="28"/>
        </w:rPr>
        <w:t>საერთო</w:t>
      </w:r>
      <w:r w:rsidR="007A360A" w:rsidRPr="002517DD">
        <w:rPr>
          <w:rFonts w:ascii="Sylfaen" w:hAnsi="Sylfaen"/>
          <w:noProof/>
          <w:szCs w:val="28"/>
        </w:rPr>
        <w:t xml:space="preserve"> </w:t>
      </w:r>
      <w:r w:rsidR="007A360A" w:rsidRPr="002517DD">
        <w:rPr>
          <w:rFonts w:ascii="Sylfaen" w:hAnsi="Sylfaen" w:cs="Sylfaen"/>
          <w:noProof/>
          <w:szCs w:val="28"/>
        </w:rPr>
        <w:t>სასამართლოებისათვის</w:t>
      </w:r>
      <w:r w:rsidR="007A360A" w:rsidRPr="002517DD">
        <w:rPr>
          <w:rFonts w:ascii="Sylfaen" w:hAnsi="Sylfaen"/>
          <w:noProof/>
          <w:szCs w:val="28"/>
        </w:rPr>
        <w:t xml:space="preserve"> </w:t>
      </w:r>
      <w:r w:rsidR="007A360A" w:rsidRPr="002517DD">
        <w:rPr>
          <w:rFonts w:ascii="Sylfaen" w:hAnsi="Sylfaen" w:cs="Sylfaen"/>
          <w:noProof/>
          <w:szCs w:val="28"/>
        </w:rPr>
        <w:t>გამოყოფილ</w:t>
      </w:r>
      <w:r w:rsidR="007A360A" w:rsidRPr="002517DD">
        <w:rPr>
          <w:rFonts w:ascii="Sylfaen" w:hAnsi="Sylfaen"/>
          <w:noProof/>
          <w:szCs w:val="28"/>
        </w:rPr>
        <w:t xml:space="preserve"> </w:t>
      </w:r>
      <w:r w:rsidR="007A360A" w:rsidRPr="002517DD">
        <w:rPr>
          <w:rFonts w:ascii="Sylfaen" w:hAnsi="Sylfaen" w:cs="Sylfaen"/>
          <w:noProof/>
          <w:szCs w:val="28"/>
        </w:rPr>
        <w:t>სახსრებში</w:t>
      </w:r>
      <w:r w:rsidR="007A360A" w:rsidRPr="002517DD">
        <w:rPr>
          <w:rFonts w:ascii="Sylfaen" w:hAnsi="Sylfaen"/>
          <w:noProof/>
          <w:szCs w:val="28"/>
        </w:rPr>
        <w:t xml:space="preserve"> </w:t>
      </w:r>
      <w:r w:rsidR="007A360A" w:rsidRPr="002517DD">
        <w:rPr>
          <w:rFonts w:ascii="Sylfaen" w:hAnsi="Sylfaen"/>
          <w:noProof/>
          <w:szCs w:val="28"/>
          <w:lang w:val="ka-GE"/>
        </w:rPr>
        <w:t>„</w:t>
      </w:r>
      <w:r w:rsidR="007A360A" w:rsidRPr="002517DD">
        <w:rPr>
          <w:rFonts w:ascii="Sylfaen" w:hAnsi="Sylfaen"/>
          <w:noProof/>
          <w:szCs w:val="28"/>
        </w:rPr>
        <w:t xml:space="preserve">ხარჯების“ </w:t>
      </w:r>
      <w:r w:rsidR="007A360A" w:rsidRPr="002517DD">
        <w:rPr>
          <w:rFonts w:ascii="Sylfaen" w:hAnsi="Sylfaen" w:cs="Sylfaen"/>
          <w:noProof/>
          <w:szCs w:val="28"/>
        </w:rPr>
        <w:t>მუხლის</w:t>
      </w:r>
      <w:r w:rsidR="007A360A" w:rsidRPr="002517DD">
        <w:rPr>
          <w:rFonts w:ascii="Sylfaen" w:hAnsi="Sylfaen"/>
          <w:noProof/>
          <w:szCs w:val="28"/>
        </w:rPr>
        <w:t xml:space="preserve"> </w:t>
      </w:r>
      <w:r w:rsidR="007A360A" w:rsidRPr="002517DD">
        <w:rPr>
          <w:rFonts w:ascii="Sylfaen" w:hAnsi="Sylfaen" w:cs="Sylfaen"/>
          <w:noProof/>
          <w:szCs w:val="28"/>
        </w:rPr>
        <w:t>საკასო</w:t>
      </w:r>
      <w:r w:rsidR="007A360A" w:rsidRPr="002517DD">
        <w:rPr>
          <w:rFonts w:ascii="Sylfaen" w:hAnsi="Sylfaen"/>
          <w:noProof/>
          <w:szCs w:val="28"/>
        </w:rPr>
        <w:t xml:space="preserve"> </w:t>
      </w:r>
      <w:r w:rsidR="007A360A" w:rsidRPr="002517DD">
        <w:rPr>
          <w:rFonts w:ascii="Sylfaen" w:hAnsi="Sylfaen" w:cs="Sylfaen"/>
          <w:noProof/>
          <w:szCs w:val="28"/>
        </w:rPr>
        <w:t>შესრულებამ</w:t>
      </w:r>
      <w:r w:rsidR="007A360A" w:rsidRPr="002517DD">
        <w:rPr>
          <w:rFonts w:ascii="Sylfaen" w:hAnsi="Sylfaen"/>
          <w:noProof/>
          <w:szCs w:val="28"/>
        </w:rPr>
        <w:t xml:space="preserve"> </w:t>
      </w:r>
      <w:r w:rsidR="007A360A" w:rsidRPr="002517DD">
        <w:rPr>
          <w:rFonts w:ascii="Sylfaen" w:hAnsi="Sylfaen" w:cs="Sylfaen"/>
          <w:noProof/>
          <w:szCs w:val="28"/>
        </w:rPr>
        <w:t>შეადგინა</w:t>
      </w:r>
      <w:r w:rsidR="007A360A" w:rsidRPr="002517DD">
        <w:rPr>
          <w:rFonts w:ascii="Sylfaen" w:hAnsi="Sylfaen"/>
          <w:noProof/>
          <w:szCs w:val="28"/>
        </w:rPr>
        <w:t xml:space="preserve"> </w:t>
      </w:r>
      <w:r w:rsidR="00356ECA" w:rsidRPr="002517DD">
        <w:rPr>
          <w:rFonts w:ascii="Sylfaen" w:hAnsi="Sylfaen"/>
          <w:noProof/>
          <w:szCs w:val="28"/>
        </w:rPr>
        <w:t xml:space="preserve"> - </w:t>
      </w:r>
      <w:r w:rsidR="001A18E7" w:rsidRPr="002517DD">
        <w:rPr>
          <w:rFonts w:ascii="Sylfaen" w:eastAsia="Times New Roman" w:hAnsi="Sylfaen"/>
          <w:lang w:val="ka-GE"/>
        </w:rPr>
        <w:t>9</w:t>
      </w:r>
      <w:r w:rsidR="00AE51DA">
        <w:rPr>
          <w:rFonts w:ascii="Sylfaen" w:eastAsia="Times New Roman" w:hAnsi="Sylfaen"/>
          <w:lang w:val="ka-GE"/>
        </w:rPr>
        <w:t>8</w:t>
      </w:r>
      <w:r w:rsidR="006A23F7" w:rsidRPr="002517DD">
        <w:rPr>
          <w:rFonts w:ascii="Sylfaen" w:eastAsia="Times New Roman" w:hAnsi="Sylfaen"/>
        </w:rPr>
        <w:t>.</w:t>
      </w:r>
      <w:r w:rsidR="006B4358">
        <w:rPr>
          <w:rFonts w:ascii="Sylfaen" w:eastAsia="Times New Roman" w:hAnsi="Sylfaen"/>
          <w:lang w:val="ka-GE"/>
        </w:rPr>
        <w:t>4</w:t>
      </w:r>
      <w:r w:rsidR="007A360A" w:rsidRPr="002517DD">
        <w:rPr>
          <w:rFonts w:ascii="Sylfaen" w:eastAsia="Times New Roman" w:hAnsi="Sylfaen"/>
        </w:rPr>
        <w:t>%</w:t>
      </w:r>
      <w:r w:rsidR="00A47DF5" w:rsidRPr="002517DD">
        <w:rPr>
          <w:rFonts w:ascii="Sylfaen" w:hAnsi="Sylfaen"/>
          <w:noProof/>
          <w:szCs w:val="28"/>
        </w:rPr>
        <w:t>,</w:t>
      </w:r>
      <w:r w:rsidR="00135F66" w:rsidRPr="002517DD">
        <w:rPr>
          <w:rFonts w:ascii="Sylfaen" w:hAnsi="Sylfaen"/>
          <w:noProof/>
          <w:szCs w:val="28"/>
          <w:lang w:val="ka-GE"/>
        </w:rPr>
        <w:t xml:space="preserve"> </w:t>
      </w:r>
      <w:r w:rsidR="00497C95" w:rsidRPr="002517DD">
        <w:rPr>
          <w:rFonts w:ascii="Sylfaen" w:hAnsi="Sylfaen"/>
          <w:noProof/>
          <w:szCs w:val="28"/>
          <w:lang w:val="ka-GE"/>
        </w:rPr>
        <w:t>ხოლო</w:t>
      </w:r>
      <w:r w:rsidR="00497C95" w:rsidRPr="002517DD">
        <w:rPr>
          <w:rFonts w:ascii="Sylfaen" w:hAnsi="Sylfaen"/>
          <w:noProof/>
          <w:szCs w:val="28"/>
        </w:rPr>
        <w:t xml:space="preserve"> </w:t>
      </w:r>
      <w:r w:rsidR="007A360A" w:rsidRPr="002517DD">
        <w:rPr>
          <w:rFonts w:ascii="Sylfaen" w:hAnsi="Sylfaen"/>
          <w:noProof/>
          <w:szCs w:val="28"/>
          <w:lang w:val="ka-GE"/>
        </w:rPr>
        <w:t>„</w:t>
      </w:r>
      <w:r w:rsidR="007A360A" w:rsidRPr="002517DD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2517DD">
        <w:rPr>
          <w:rFonts w:ascii="Sylfaen" w:hAnsi="Sylfaen" w:cs="Sylfaen"/>
          <w:noProof/>
          <w:szCs w:val="28"/>
        </w:rPr>
        <w:t>მუხლით</w:t>
      </w:r>
      <w:r w:rsidR="007A360A" w:rsidRPr="002517DD">
        <w:rPr>
          <w:rFonts w:ascii="Sylfaen" w:hAnsi="Sylfaen"/>
          <w:noProof/>
          <w:szCs w:val="28"/>
        </w:rPr>
        <w:t xml:space="preserve"> </w:t>
      </w:r>
      <w:r w:rsidR="004D4A5D" w:rsidRPr="002517DD">
        <w:rPr>
          <w:rFonts w:ascii="Sylfaen" w:hAnsi="Sylfaen"/>
          <w:noProof/>
          <w:szCs w:val="28"/>
          <w:lang w:val="ka-GE"/>
        </w:rPr>
        <w:t>-</w:t>
      </w:r>
      <w:r w:rsidR="007A360A" w:rsidRPr="002517DD">
        <w:rPr>
          <w:rFonts w:ascii="Sylfaen" w:hAnsi="Sylfaen"/>
          <w:noProof/>
          <w:szCs w:val="28"/>
        </w:rPr>
        <w:t xml:space="preserve"> </w:t>
      </w:r>
      <w:r w:rsidR="00AE51DA">
        <w:rPr>
          <w:rFonts w:ascii="Sylfaen" w:eastAsia="Times New Roman" w:hAnsi="Sylfaen"/>
          <w:lang w:val="ka-GE"/>
        </w:rPr>
        <w:t>1</w:t>
      </w:r>
      <w:r w:rsidR="006A23F7" w:rsidRPr="002517DD">
        <w:rPr>
          <w:rFonts w:ascii="Sylfaen" w:eastAsia="Times New Roman" w:hAnsi="Sylfaen"/>
        </w:rPr>
        <w:t>.</w:t>
      </w:r>
      <w:r w:rsidR="006B4358">
        <w:rPr>
          <w:rFonts w:ascii="Sylfaen" w:eastAsia="Times New Roman" w:hAnsi="Sylfaen"/>
          <w:lang w:val="ka-GE"/>
        </w:rPr>
        <w:t>6</w:t>
      </w:r>
      <w:r w:rsidR="00EA6B43" w:rsidRPr="002517DD">
        <w:rPr>
          <w:rFonts w:ascii="Sylfaen" w:eastAsia="Times New Roman" w:hAnsi="Sylfaen"/>
        </w:rPr>
        <w:t>%</w:t>
      </w:r>
      <w:r w:rsidR="00497C95" w:rsidRPr="002517DD">
        <w:rPr>
          <w:rFonts w:ascii="Sylfaen" w:hAnsi="Sylfaen"/>
          <w:noProof/>
          <w:szCs w:val="28"/>
        </w:rPr>
        <w:t>.</w:t>
      </w:r>
    </w:p>
    <w:p w14:paraId="4B2AE93F" w14:textId="77777777" w:rsidR="00497C95" w:rsidRPr="002517DD" w:rsidRDefault="00497C95" w:rsidP="00B252A8">
      <w:pPr>
        <w:spacing w:line="240" w:lineRule="auto"/>
        <w:jc w:val="both"/>
        <w:rPr>
          <w:rFonts w:ascii="Sylfaen" w:hAnsi="Sylfaen"/>
          <w:noProof/>
          <w:szCs w:val="28"/>
        </w:rPr>
      </w:pPr>
    </w:p>
    <w:p w14:paraId="4842F100" w14:textId="77777777" w:rsidR="007A360A" w:rsidRPr="002517DD" w:rsidRDefault="007A360A" w:rsidP="00B252A8">
      <w:pPr>
        <w:spacing w:line="240" w:lineRule="auto"/>
        <w:ind w:firstLine="720"/>
        <w:jc w:val="center"/>
        <w:rPr>
          <w:rFonts w:ascii="Sylfaen" w:hAnsi="Sylfaen"/>
          <w:b/>
          <w:noProof/>
          <w:szCs w:val="28"/>
        </w:rPr>
      </w:pPr>
      <w:r w:rsidRPr="002517DD">
        <w:rPr>
          <w:rFonts w:ascii="Sylfaen" w:hAnsi="Sylfaen" w:cs="Sylfaen"/>
          <w:b/>
          <w:noProof/>
          <w:szCs w:val="28"/>
        </w:rPr>
        <w:t>საქართველოს</w:t>
      </w:r>
      <w:r w:rsidRPr="002517DD">
        <w:rPr>
          <w:rFonts w:ascii="Sylfaen" w:hAnsi="Sylfaen"/>
          <w:b/>
          <w:noProof/>
          <w:szCs w:val="28"/>
        </w:rPr>
        <w:t xml:space="preserve"> </w:t>
      </w:r>
      <w:r w:rsidRPr="002517DD">
        <w:rPr>
          <w:rFonts w:ascii="Sylfaen" w:hAnsi="Sylfaen" w:cs="Sylfaen"/>
          <w:b/>
          <w:noProof/>
          <w:szCs w:val="28"/>
        </w:rPr>
        <w:t>იუსტიციის</w:t>
      </w:r>
      <w:r w:rsidRPr="002517DD">
        <w:rPr>
          <w:rFonts w:ascii="Sylfaen" w:hAnsi="Sylfaen"/>
          <w:b/>
          <w:noProof/>
          <w:szCs w:val="28"/>
        </w:rPr>
        <w:t xml:space="preserve"> </w:t>
      </w:r>
      <w:r w:rsidRPr="002517DD">
        <w:rPr>
          <w:rFonts w:ascii="Sylfaen" w:hAnsi="Sylfaen" w:cs="Sylfaen"/>
          <w:b/>
          <w:noProof/>
          <w:szCs w:val="28"/>
        </w:rPr>
        <w:t>უმაღლესი</w:t>
      </w:r>
      <w:r w:rsidRPr="002517DD">
        <w:rPr>
          <w:rFonts w:ascii="Sylfaen" w:hAnsi="Sylfaen"/>
          <w:b/>
          <w:noProof/>
          <w:szCs w:val="28"/>
        </w:rPr>
        <w:t xml:space="preserve"> </w:t>
      </w:r>
      <w:r w:rsidRPr="002517DD">
        <w:rPr>
          <w:rFonts w:ascii="Sylfaen" w:hAnsi="Sylfaen" w:cs="Sylfaen"/>
          <w:b/>
          <w:noProof/>
          <w:szCs w:val="28"/>
        </w:rPr>
        <w:t>საბჭო</w:t>
      </w:r>
    </w:p>
    <w:p w14:paraId="4B24620B" w14:textId="3E0EC999" w:rsidR="0066211A" w:rsidRPr="002517DD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517DD">
        <w:rPr>
          <w:rFonts w:ascii="Sylfaen" w:hAnsi="Sylfaen" w:cs="Sylfaen"/>
          <w:bCs/>
          <w:noProof/>
          <w:szCs w:val="28"/>
        </w:rPr>
        <w:t>საქართველოს</w:t>
      </w:r>
      <w:r w:rsidRPr="002517DD">
        <w:rPr>
          <w:rFonts w:ascii="Sylfaen" w:hAnsi="Sylfaen" w:cs="Arial"/>
          <w:bCs/>
          <w:noProof/>
          <w:szCs w:val="28"/>
        </w:rPr>
        <w:t xml:space="preserve"> </w:t>
      </w:r>
      <w:r w:rsidRPr="002517DD">
        <w:rPr>
          <w:rFonts w:ascii="Sylfaen" w:hAnsi="Sylfaen" w:cs="Sylfaen"/>
          <w:bCs/>
          <w:noProof/>
          <w:szCs w:val="28"/>
        </w:rPr>
        <w:t>იუსტიციის</w:t>
      </w:r>
      <w:r w:rsidRPr="002517DD">
        <w:rPr>
          <w:rFonts w:ascii="Sylfaen" w:hAnsi="Sylfaen" w:cs="Arial"/>
          <w:bCs/>
          <w:noProof/>
          <w:szCs w:val="28"/>
        </w:rPr>
        <w:t xml:space="preserve"> </w:t>
      </w:r>
      <w:r w:rsidRPr="002517DD">
        <w:rPr>
          <w:rFonts w:ascii="Sylfaen" w:hAnsi="Sylfaen" w:cs="Sylfaen"/>
          <w:bCs/>
          <w:noProof/>
          <w:szCs w:val="28"/>
        </w:rPr>
        <w:t>უმაღლესი</w:t>
      </w:r>
      <w:r w:rsidRPr="002517DD">
        <w:rPr>
          <w:rFonts w:ascii="Sylfaen" w:hAnsi="Sylfaen" w:cs="Arial"/>
          <w:bCs/>
          <w:noProof/>
          <w:szCs w:val="28"/>
        </w:rPr>
        <w:t xml:space="preserve"> </w:t>
      </w:r>
      <w:r w:rsidRPr="002517DD">
        <w:rPr>
          <w:rFonts w:ascii="Sylfaen" w:hAnsi="Sylfaen" w:cs="Sylfaen"/>
          <w:bCs/>
          <w:noProof/>
          <w:szCs w:val="28"/>
        </w:rPr>
        <w:t>საბჭოს</w:t>
      </w:r>
      <w:r w:rsidRPr="002517DD">
        <w:rPr>
          <w:rFonts w:ascii="Sylfaen" w:hAnsi="Sylfaen"/>
          <w:noProof/>
          <w:szCs w:val="28"/>
        </w:rPr>
        <w:t xml:space="preserve"> </w:t>
      </w:r>
      <w:r w:rsidR="00D36DF5">
        <w:rPr>
          <w:rFonts w:ascii="Sylfaen" w:hAnsi="Sylfaen"/>
          <w:noProof/>
          <w:szCs w:val="28"/>
        </w:rPr>
        <w:t>2020 წლის 6 თვეში</w:t>
      </w:r>
      <w:r w:rsidR="00A20E78"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სახელმწიფო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ბიუჯეტით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გამოყოფილმა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დაზუსტებულმა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ასიგნებებმა</w:t>
      </w:r>
      <w:r w:rsidRPr="002517DD">
        <w:rPr>
          <w:rFonts w:ascii="Sylfaen" w:hAnsi="Sylfaen"/>
          <w:noProof/>
          <w:szCs w:val="28"/>
        </w:rPr>
        <w:t xml:space="preserve"> </w:t>
      </w:r>
      <w:r w:rsidR="00680859" w:rsidRPr="002517DD">
        <w:rPr>
          <w:rFonts w:ascii="Sylfaen" w:hAnsi="Sylfaen" w:cs="Sylfaen"/>
          <w:noProof/>
          <w:szCs w:val="28"/>
        </w:rPr>
        <w:t xml:space="preserve">შეადგინა </w:t>
      </w:r>
      <w:r w:rsidR="00447E97">
        <w:rPr>
          <w:rFonts w:ascii="Sylfaen" w:hAnsi="Sylfaen" w:cs="Sylfaen"/>
          <w:noProof/>
          <w:szCs w:val="28"/>
          <w:lang w:val="ka-GE"/>
        </w:rPr>
        <w:t>2</w:t>
      </w:r>
      <w:r w:rsidR="00354993" w:rsidRPr="002517DD">
        <w:rPr>
          <w:rFonts w:ascii="Sylfaen" w:hAnsi="Sylfaen" w:cs="Sylfaen"/>
          <w:noProof/>
          <w:szCs w:val="28"/>
          <w:lang w:val="ka-GE"/>
        </w:rPr>
        <w:t xml:space="preserve"> </w:t>
      </w:r>
      <w:r w:rsidR="00AE51DA">
        <w:rPr>
          <w:rFonts w:ascii="Sylfaen" w:hAnsi="Sylfaen" w:cs="Sylfaen"/>
          <w:noProof/>
          <w:szCs w:val="28"/>
          <w:lang w:val="ka-GE"/>
        </w:rPr>
        <w:t>6</w:t>
      </w:r>
      <w:r w:rsidR="00447E97">
        <w:rPr>
          <w:rFonts w:ascii="Sylfaen" w:hAnsi="Sylfaen" w:cs="Sylfaen"/>
          <w:noProof/>
          <w:szCs w:val="28"/>
          <w:lang w:val="ka-GE"/>
        </w:rPr>
        <w:t>8</w:t>
      </w:r>
      <w:r w:rsidR="002517DD" w:rsidRPr="002517DD">
        <w:rPr>
          <w:rFonts w:ascii="Sylfaen" w:hAnsi="Sylfaen" w:cs="Sylfaen"/>
          <w:noProof/>
          <w:szCs w:val="28"/>
        </w:rPr>
        <w:t>0</w:t>
      </w:r>
      <w:r w:rsidR="00F417E8" w:rsidRPr="002517DD">
        <w:rPr>
          <w:rFonts w:ascii="Sylfaen" w:eastAsia="Times New Roman" w:hAnsi="Sylfaen"/>
          <w:color w:val="000000"/>
        </w:rPr>
        <w:t>.</w:t>
      </w:r>
      <w:r w:rsidR="00497C95" w:rsidRPr="002517DD">
        <w:rPr>
          <w:rFonts w:ascii="Sylfaen" w:eastAsia="Times New Roman" w:hAnsi="Sylfaen"/>
          <w:color w:val="000000"/>
          <w:lang w:val="ka-GE"/>
        </w:rPr>
        <w:t>0</w:t>
      </w:r>
      <w:r w:rsidRPr="002517DD">
        <w:rPr>
          <w:rFonts w:ascii="Sylfaen" w:eastAsia="Times New Roman" w:hAnsi="Sylfaen"/>
          <w:color w:val="000000"/>
          <w:lang w:val="ka-GE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ათასი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ლარი</w:t>
      </w:r>
      <w:r w:rsidRPr="002517DD">
        <w:rPr>
          <w:rFonts w:ascii="Sylfaen" w:hAnsi="Sylfaen"/>
          <w:noProof/>
          <w:szCs w:val="28"/>
        </w:rPr>
        <w:t xml:space="preserve">, </w:t>
      </w:r>
      <w:r w:rsidRPr="002517DD">
        <w:rPr>
          <w:rFonts w:ascii="Sylfaen" w:hAnsi="Sylfaen" w:cs="Sylfaen"/>
          <w:noProof/>
          <w:szCs w:val="28"/>
        </w:rPr>
        <w:t>ხოლო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ფაქტიურმა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დაფინასებამ</w:t>
      </w:r>
      <w:r w:rsidRPr="002517DD">
        <w:rPr>
          <w:rFonts w:ascii="Sylfaen" w:hAnsi="Sylfaen"/>
          <w:noProof/>
          <w:szCs w:val="28"/>
        </w:rPr>
        <w:t xml:space="preserve"> </w:t>
      </w:r>
      <w:r w:rsidR="0066211A" w:rsidRPr="002517DD">
        <w:rPr>
          <w:rFonts w:ascii="Sylfaen" w:hAnsi="Sylfaen"/>
          <w:noProof/>
          <w:szCs w:val="28"/>
        </w:rPr>
        <w:t>-</w:t>
      </w:r>
      <w:r w:rsidR="00354993" w:rsidRPr="002517DD">
        <w:rPr>
          <w:rFonts w:ascii="Sylfaen" w:hAnsi="Sylfaen"/>
          <w:noProof/>
          <w:szCs w:val="28"/>
          <w:lang w:val="ka-GE"/>
        </w:rPr>
        <w:t xml:space="preserve"> </w:t>
      </w:r>
      <w:r w:rsidR="00447E97">
        <w:rPr>
          <w:rFonts w:ascii="Sylfaen" w:hAnsi="Sylfaen"/>
          <w:noProof/>
          <w:szCs w:val="28"/>
          <w:lang w:val="ka-GE"/>
        </w:rPr>
        <w:t>2</w:t>
      </w:r>
      <w:r w:rsidR="00AE51DA">
        <w:rPr>
          <w:rFonts w:ascii="Sylfaen" w:hAnsi="Sylfaen"/>
          <w:noProof/>
          <w:szCs w:val="28"/>
          <w:lang w:val="ka-GE"/>
        </w:rPr>
        <w:t xml:space="preserve"> </w:t>
      </w:r>
      <w:r w:rsidR="00447E97">
        <w:rPr>
          <w:rFonts w:ascii="Sylfaen" w:hAnsi="Sylfaen"/>
          <w:noProof/>
          <w:szCs w:val="28"/>
          <w:lang w:val="ka-GE"/>
        </w:rPr>
        <w:t>119</w:t>
      </w:r>
      <w:r w:rsidR="00F417E8" w:rsidRPr="002517DD">
        <w:rPr>
          <w:rFonts w:ascii="Sylfaen" w:eastAsia="Times New Roman" w:hAnsi="Sylfaen"/>
          <w:color w:val="000000"/>
        </w:rPr>
        <w:t>.</w:t>
      </w:r>
      <w:r w:rsidR="00447E97">
        <w:rPr>
          <w:rFonts w:ascii="Sylfaen" w:eastAsia="Times New Roman" w:hAnsi="Sylfaen"/>
          <w:color w:val="000000"/>
          <w:lang w:val="ka-GE"/>
        </w:rPr>
        <w:t>3</w:t>
      </w:r>
      <w:r w:rsidRPr="002517DD">
        <w:rPr>
          <w:rFonts w:ascii="Sylfaen" w:eastAsia="Times New Roman" w:hAnsi="Sylfaen"/>
          <w:color w:val="000000"/>
          <w:lang w:val="ka-GE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ათასი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ლარი</w:t>
      </w:r>
      <w:r w:rsidRPr="002517DD">
        <w:rPr>
          <w:rFonts w:ascii="Sylfaen" w:hAnsi="Sylfaen"/>
          <w:noProof/>
          <w:szCs w:val="28"/>
        </w:rPr>
        <w:t xml:space="preserve">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Pr="002517DD">
        <w:rPr>
          <w:rFonts w:ascii="Sylfaen" w:hAnsi="Sylfaen"/>
          <w:noProof/>
          <w:szCs w:val="28"/>
        </w:rPr>
        <w:t xml:space="preserve"> </w:t>
      </w:r>
      <w:r w:rsidR="00447E97">
        <w:rPr>
          <w:rFonts w:ascii="Sylfaen" w:hAnsi="Sylfaen"/>
          <w:noProof/>
          <w:szCs w:val="28"/>
          <w:lang w:val="ka-GE"/>
        </w:rPr>
        <w:t>107</w:t>
      </w:r>
      <w:r w:rsidR="00F417E8" w:rsidRPr="002517DD">
        <w:rPr>
          <w:rFonts w:ascii="Sylfaen" w:eastAsia="Times New Roman" w:hAnsi="Sylfaen"/>
          <w:color w:val="000000"/>
        </w:rPr>
        <w:t>.</w:t>
      </w:r>
      <w:r w:rsidR="00447E97">
        <w:rPr>
          <w:rFonts w:ascii="Sylfaen" w:eastAsia="Times New Roman" w:hAnsi="Sylfaen"/>
          <w:color w:val="000000"/>
          <w:lang w:val="ka-GE"/>
        </w:rPr>
        <w:t>2</w:t>
      </w:r>
      <w:r w:rsidRPr="002517DD">
        <w:rPr>
          <w:rFonts w:ascii="Sylfaen" w:eastAsia="Times New Roman" w:hAnsi="Sylfaen"/>
          <w:color w:val="000000"/>
          <w:lang w:val="ka-GE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ათასი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ლარით</w:t>
      </w:r>
      <w:r w:rsidRPr="002517DD">
        <w:rPr>
          <w:rFonts w:ascii="Sylfaen" w:hAnsi="Sylfaen"/>
          <w:noProof/>
          <w:szCs w:val="28"/>
        </w:rPr>
        <w:t xml:space="preserve"> </w:t>
      </w:r>
      <w:r w:rsidR="00497C95" w:rsidRPr="002517DD">
        <w:rPr>
          <w:rFonts w:ascii="Sylfaen" w:hAnsi="Sylfaen" w:cs="Sylfaen"/>
          <w:noProof/>
          <w:szCs w:val="28"/>
          <w:lang w:val="ka-GE"/>
        </w:rPr>
        <w:t>მეტია.</w:t>
      </w:r>
      <w:r w:rsidRPr="002517DD">
        <w:rPr>
          <w:rFonts w:ascii="Sylfaen" w:hAnsi="Sylfaen"/>
          <w:noProof/>
          <w:szCs w:val="28"/>
        </w:rPr>
        <w:t xml:space="preserve"> </w:t>
      </w:r>
    </w:p>
    <w:p w14:paraId="4DD2200E" w14:textId="03300D88" w:rsidR="00380845" w:rsidRPr="002517DD" w:rsidRDefault="00D36DF5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2517D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1248DAF" w14:textId="1D175F73" w:rsidR="00F417E8" w:rsidRPr="006A2EE5" w:rsidRDefault="00447E97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highlight w:val="yellow"/>
          <w:lang w:val="ka-GE"/>
        </w:rPr>
      </w:pPr>
      <w:r>
        <w:rPr>
          <w:noProof/>
        </w:rPr>
        <w:drawing>
          <wp:inline distT="0" distB="0" distL="0" distR="0" wp14:anchorId="24B592B3" wp14:editId="3763A1AC">
            <wp:extent cx="5905500" cy="253365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25C28D3" w14:textId="00FBF44B" w:rsidR="00E717DA" w:rsidRDefault="00E717DA" w:rsidP="00B252A8">
      <w:pPr>
        <w:spacing w:after="0" w:line="240" w:lineRule="auto"/>
        <w:jc w:val="center"/>
        <w:rPr>
          <w:rFonts w:ascii="Sylfaen" w:hAnsi="Sylfaen" w:cs="Sylfaen"/>
          <w:b/>
          <w:noProof/>
        </w:rPr>
      </w:pPr>
      <w:r w:rsidRPr="0099560D">
        <w:rPr>
          <w:rFonts w:ascii="Sylfaen" w:hAnsi="Sylfaen" w:cs="Sylfaen"/>
          <w:b/>
          <w:noProof/>
        </w:rPr>
        <w:lastRenderedPageBreak/>
        <w:t>სახელმწიფო რწმუნებულის</w:t>
      </w:r>
      <w:r w:rsidR="00545551">
        <w:rPr>
          <w:rFonts w:ascii="Sylfaen" w:hAnsi="Sylfaen" w:cs="Sylfaen"/>
          <w:b/>
          <w:noProof/>
        </w:rPr>
        <w:t xml:space="preserve"> </w:t>
      </w:r>
      <w:r w:rsidRPr="0099560D">
        <w:rPr>
          <w:rFonts w:ascii="Sylfaen" w:hAnsi="Sylfaen" w:cs="Sylfaen"/>
          <w:b/>
          <w:noProof/>
        </w:rPr>
        <w:t>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</w:r>
    </w:p>
    <w:p w14:paraId="5CD782AA" w14:textId="77777777" w:rsidR="00654615" w:rsidRPr="0099560D" w:rsidRDefault="00654615" w:rsidP="00B252A8">
      <w:pPr>
        <w:spacing w:after="0" w:line="240" w:lineRule="auto"/>
        <w:jc w:val="center"/>
        <w:rPr>
          <w:rFonts w:ascii="Sylfaen" w:hAnsi="Sylfaen" w:cs="Sylfaen"/>
          <w:b/>
          <w:noProof/>
        </w:rPr>
      </w:pPr>
    </w:p>
    <w:p w14:paraId="6496ED9C" w14:textId="160E053B" w:rsidR="00574CA6" w:rsidRPr="0099560D" w:rsidRDefault="00A9604A" w:rsidP="00B252A8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  <w:lang w:val="ka-GE"/>
        </w:rPr>
      </w:pPr>
      <w:r w:rsidRPr="0099560D">
        <w:rPr>
          <w:rFonts w:ascii="Sylfaen" w:hAnsi="Sylfaen" w:cs="Sylfaen"/>
        </w:rPr>
        <w:t>აბაშის</w:t>
      </w:r>
      <w:r w:rsidRPr="0099560D">
        <w:rPr>
          <w:rFonts w:ascii="Sylfaen" w:hAnsi="Sylfaen"/>
          <w:lang w:val="ka-GE"/>
        </w:rPr>
        <w:t>,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ზუგდიდის</w:t>
      </w:r>
      <w:r w:rsidRPr="0099560D">
        <w:rPr>
          <w:rFonts w:ascii="Sylfaen" w:hAnsi="Sylfaen"/>
        </w:rPr>
        <w:t xml:space="preserve">, </w:t>
      </w:r>
      <w:r w:rsidRPr="0099560D">
        <w:rPr>
          <w:rFonts w:ascii="Sylfaen" w:hAnsi="Sylfaen" w:cs="Sylfaen"/>
        </w:rPr>
        <w:t>მარტვილის</w:t>
      </w:r>
      <w:r w:rsidRPr="0099560D">
        <w:rPr>
          <w:rFonts w:ascii="Sylfaen" w:hAnsi="Sylfaen"/>
        </w:rPr>
        <w:t xml:space="preserve">, </w:t>
      </w:r>
      <w:r w:rsidRPr="0099560D">
        <w:rPr>
          <w:rFonts w:ascii="Sylfaen" w:hAnsi="Sylfaen" w:cs="Sylfaen"/>
        </w:rPr>
        <w:t>მესტიის</w:t>
      </w:r>
      <w:r w:rsidRPr="0099560D">
        <w:rPr>
          <w:rFonts w:ascii="Sylfaen" w:hAnsi="Sylfaen"/>
        </w:rPr>
        <w:t xml:space="preserve">, </w:t>
      </w:r>
      <w:r w:rsidRPr="0099560D">
        <w:rPr>
          <w:rFonts w:ascii="Sylfaen" w:hAnsi="Sylfaen" w:cs="Sylfaen"/>
        </w:rPr>
        <w:t>სენაკის</w:t>
      </w:r>
      <w:r w:rsidRPr="0099560D">
        <w:rPr>
          <w:rFonts w:ascii="Sylfaen" w:hAnsi="Sylfaen"/>
        </w:rPr>
        <w:t xml:space="preserve">, </w:t>
      </w:r>
      <w:r w:rsidRPr="0099560D">
        <w:rPr>
          <w:rFonts w:ascii="Sylfaen" w:hAnsi="Sylfaen" w:cs="Sylfaen"/>
        </w:rPr>
        <w:t>ჩხოროწყუს</w:t>
      </w:r>
      <w:r w:rsidRPr="0099560D">
        <w:rPr>
          <w:rFonts w:ascii="Sylfaen" w:hAnsi="Sylfaen"/>
        </w:rPr>
        <w:t xml:space="preserve">, </w:t>
      </w:r>
      <w:r w:rsidRPr="0099560D">
        <w:rPr>
          <w:rFonts w:ascii="Sylfaen" w:hAnsi="Sylfaen" w:cs="Sylfaen"/>
        </w:rPr>
        <w:t>წალენჯიხის</w:t>
      </w:r>
      <w:r w:rsidRPr="0099560D">
        <w:rPr>
          <w:rFonts w:ascii="Sylfaen" w:hAnsi="Sylfaen"/>
        </w:rPr>
        <w:t xml:space="preserve">, </w:t>
      </w:r>
      <w:r w:rsidRPr="0099560D">
        <w:rPr>
          <w:rFonts w:ascii="Sylfaen" w:hAnsi="Sylfaen" w:cs="Sylfaen"/>
        </w:rPr>
        <w:t>ხობის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მუნიციპალიტეტებსა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და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ქალაქ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ფოთის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მუნიციპალიტეტში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სახელმწიფო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რწმუნებულის</w:t>
      </w:r>
      <w:r w:rsidR="00545551">
        <w:rPr>
          <w:rFonts w:ascii="Sylfaen" w:hAnsi="Sylfaen" w:cs="Sylfaen"/>
          <w:lang w:val="ka-GE"/>
        </w:rPr>
        <w:t xml:space="preserve"> </w:t>
      </w:r>
      <w:r w:rsidRPr="0099560D">
        <w:rPr>
          <w:rFonts w:ascii="Sylfaen" w:hAnsi="Sylfaen" w:cs="Sylfaen"/>
        </w:rPr>
        <w:t>ადმინისტრაციისათვის</w:t>
      </w:r>
      <w:r w:rsidRPr="0099560D">
        <w:rPr>
          <w:rFonts w:ascii="Sylfaen" w:hAnsi="Sylfaen" w:cs="Sylfaen"/>
          <w:lang w:val="ka-GE"/>
        </w:rPr>
        <w:t xml:space="preserve"> </w:t>
      </w:r>
      <w:r w:rsidR="00D36DF5">
        <w:rPr>
          <w:rFonts w:ascii="Sylfaen" w:hAnsi="Sylfaen"/>
          <w:noProof/>
          <w:szCs w:val="28"/>
        </w:rPr>
        <w:t>2020 წლის 6 თვეში</w:t>
      </w:r>
      <w:r w:rsidR="00A20E78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სახელმწიფო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ბიუჯეტით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გამოყოფილმა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დაზუსტებულმა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ასიგნებებმა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680859" w:rsidRPr="0099560D">
        <w:rPr>
          <w:rFonts w:ascii="Sylfaen" w:hAnsi="Sylfaen" w:cs="Sylfaen"/>
          <w:noProof/>
          <w:szCs w:val="28"/>
        </w:rPr>
        <w:t xml:space="preserve">შეადგინა </w:t>
      </w:r>
      <w:r w:rsidR="00447E97">
        <w:rPr>
          <w:rFonts w:ascii="Sylfaen" w:eastAsia="Times New Roman" w:hAnsi="Sylfaen"/>
          <w:color w:val="000000"/>
          <w:lang w:val="ka-GE"/>
        </w:rPr>
        <w:t>448</w:t>
      </w:r>
      <w:r w:rsidR="00D41482" w:rsidRPr="0099560D">
        <w:rPr>
          <w:rFonts w:ascii="Sylfaen" w:eastAsia="Times New Roman" w:hAnsi="Sylfaen"/>
          <w:color w:val="000000"/>
        </w:rPr>
        <w:t>.</w:t>
      </w:r>
      <w:r w:rsidR="00A26E4C">
        <w:rPr>
          <w:rFonts w:ascii="Sylfaen" w:eastAsia="Times New Roman" w:hAnsi="Sylfaen"/>
          <w:color w:val="000000"/>
          <w:lang w:val="ka-GE"/>
        </w:rPr>
        <w:t>5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ათასი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ლარი</w:t>
      </w:r>
      <w:r w:rsidR="007A360A" w:rsidRPr="0099560D">
        <w:rPr>
          <w:rFonts w:ascii="Sylfaen" w:hAnsi="Sylfaen"/>
          <w:noProof/>
          <w:szCs w:val="28"/>
        </w:rPr>
        <w:t>,</w:t>
      </w:r>
      <w:r w:rsidR="002D3593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ხოლო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ფაქტიურმა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დაფინანსებამ</w:t>
      </w:r>
      <w:r w:rsidR="007A360A" w:rsidRPr="0099560D">
        <w:rPr>
          <w:rFonts w:ascii="Sylfaen" w:hAnsi="Sylfaen"/>
          <w:noProof/>
          <w:szCs w:val="28"/>
        </w:rPr>
        <w:t xml:space="preserve"> - </w:t>
      </w:r>
      <w:r w:rsidR="00447E97">
        <w:rPr>
          <w:rFonts w:ascii="Sylfaen" w:eastAsia="Times New Roman" w:hAnsi="Sylfaen"/>
          <w:color w:val="000000"/>
          <w:lang w:val="ka-GE"/>
        </w:rPr>
        <w:t>424</w:t>
      </w:r>
      <w:r w:rsidR="00D41482" w:rsidRPr="0099560D">
        <w:rPr>
          <w:rFonts w:ascii="Sylfaen" w:eastAsia="Times New Roman" w:hAnsi="Sylfaen"/>
          <w:color w:val="000000"/>
        </w:rPr>
        <w:t>.</w:t>
      </w:r>
      <w:r w:rsidR="00447E97">
        <w:rPr>
          <w:rFonts w:ascii="Sylfaen" w:eastAsia="Times New Roman" w:hAnsi="Sylfaen"/>
          <w:color w:val="000000"/>
          <w:lang w:val="ka-GE"/>
        </w:rPr>
        <w:t>9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ათასი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ლარი</w:t>
      </w:r>
      <w:r w:rsidR="007A360A" w:rsidRPr="0099560D">
        <w:rPr>
          <w:rFonts w:ascii="Sylfaen" w:hAnsi="Sylfaen"/>
          <w:noProof/>
          <w:szCs w:val="28"/>
        </w:rPr>
        <w:t xml:space="preserve">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447E97">
        <w:rPr>
          <w:rFonts w:ascii="Sylfaen" w:eastAsia="Times New Roman" w:hAnsi="Sylfaen"/>
          <w:lang w:val="ka-GE"/>
        </w:rPr>
        <w:t>21</w:t>
      </w:r>
      <w:r w:rsidR="00D41482" w:rsidRPr="0099560D">
        <w:rPr>
          <w:rFonts w:ascii="Sylfaen" w:eastAsia="Times New Roman" w:hAnsi="Sylfaen"/>
        </w:rPr>
        <w:t>.</w:t>
      </w:r>
      <w:r w:rsidR="00447E97">
        <w:rPr>
          <w:rFonts w:ascii="Sylfaen" w:eastAsia="Times New Roman" w:hAnsi="Sylfaen"/>
          <w:lang w:val="ka-GE"/>
        </w:rPr>
        <w:t>5</w:t>
      </w:r>
      <w:r w:rsidR="002D3593" w:rsidRPr="0099560D">
        <w:rPr>
          <w:rFonts w:ascii="Sylfaen" w:eastAsia="Times New Roman" w:hAnsi="Sylfaen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ათასი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ლარით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0F0211" w:rsidRPr="0099560D">
        <w:rPr>
          <w:rFonts w:ascii="Sylfaen" w:hAnsi="Sylfaen" w:cs="Sylfaen"/>
          <w:noProof/>
          <w:szCs w:val="28"/>
          <w:lang w:val="ka-GE"/>
        </w:rPr>
        <w:t>მეტია.</w:t>
      </w:r>
    </w:p>
    <w:p w14:paraId="0D26540A" w14:textId="0B841408" w:rsidR="00380845" w:rsidRPr="0099560D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99560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272B95C" w14:textId="6F784C4F" w:rsidR="007A360A" w:rsidRPr="006A2EE5" w:rsidRDefault="00447E97" w:rsidP="00B252A8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de-DE"/>
        </w:rPr>
      </w:pPr>
      <w:r>
        <w:rPr>
          <w:noProof/>
        </w:rPr>
        <w:drawing>
          <wp:inline distT="0" distB="0" distL="0" distR="0" wp14:anchorId="7514553A" wp14:editId="116BA18F">
            <wp:extent cx="5905500" cy="2333625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63DBAF7" w14:textId="77777777" w:rsidR="000F0211" w:rsidRPr="006A2EE5" w:rsidRDefault="000F0211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highlight w:val="yellow"/>
        </w:rPr>
      </w:pPr>
    </w:p>
    <w:p w14:paraId="193A6695" w14:textId="77777777" w:rsidR="00E717DA" w:rsidRPr="0099560D" w:rsidRDefault="00E717DA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99560D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99560D">
        <w:rPr>
          <w:rFonts w:ascii="Sylfaen" w:eastAsia="Times New Roman" w:hAnsi="Sylfaen" w:cs="Calibri"/>
          <w:b/>
          <w:bCs/>
          <w:color w:val="000000"/>
        </w:rPr>
        <w:t>ლანჩხუთის, ოზურგეთისა და ჩოხატაურის მუნიციპალიტეტებში</w:t>
      </w:r>
    </w:p>
    <w:p w14:paraId="707E153A" w14:textId="113F450F" w:rsidR="00F05BD7" w:rsidRPr="0099560D" w:rsidRDefault="00A9604A" w:rsidP="00B252A8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9560D">
        <w:rPr>
          <w:rFonts w:ascii="Sylfaen" w:hAnsi="Sylfaen" w:cs="Sylfaen"/>
        </w:rPr>
        <w:t>ლანჩხუთის, ოზურგეთისა და ჩოხატაურის მუნიციპალიტეტებში სახელმწიფო რწმუნებულის</w:t>
      </w:r>
      <w:r w:rsidR="00545551">
        <w:rPr>
          <w:rFonts w:ascii="Sylfaen" w:hAnsi="Sylfaen" w:cs="Sylfaen"/>
          <w:lang w:val="ka-GE"/>
        </w:rPr>
        <w:t xml:space="preserve"> </w:t>
      </w:r>
      <w:r w:rsidRPr="0099560D">
        <w:rPr>
          <w:rFonts w:ascii="Sylfaen" w:hAnsi="Sylfaen" w:cs="Sylfaen"/>
        </w:rPr>
        <w:t>ადმინისტრაციისათვის</w:t>
      </w:r>
      <w:r w:rsidR="00C3389C" w:rsidRPr="0099560D">
        <w:rPr>
          <w:rFonts w:ascii="Sylfaen" w:hAnsi="Sylfaen" w:cs="Sylfaen"/>
        </w:rPr>
        <w:t xml:space="preserve"> </w:t>
      </w:r>
      <w:r w:rsidR="00D36DF5">
        <w:rPr>
          <w:rFonts w:ascii="Sylfaen" w:hAnsi="Sylfaen" w:cs="Sylfaen"/>
        </w:rPr>
        <w:t>2020 წლის 6 თვეში</w:t>
      </w:r>
      <w:r w:rsidR="00A20E78" w:rsidRPr="0099560D">
        <w:rPr>
          <w:rFonts w:ascii="Sylfaen" w:hAnsi="Sylfaen" w:cs="Sylfaen"/>
        </w:rPr>
        <w:t xml:space="preserve"> </w:t>
      </w:r>
      <w:r w:rsidR="007A360A" w:rsidRPr="0099560D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99560D">
        <w:rPr>
          <w:rFonts w:ascii="Sylfaen" w:hAnsi="Sylfaen" w:cs="Sylfaen"/>
        </w:rPr>
        <w:t xml:space="preserve">შეადგინა </w:t>
      </w:r>
      <w:r w:rsidR="00447E97">
        <w:rPr>
          <w:rFonts w:ascii="Sylfaen" w:hAnsi="Sylfaen" w:cs="Sylfaen"/>
          <w:lang w:val="ka-GE"/>
        </w:rPr>
        <w:t>327</w:t>
      </w:r>
      <w:r w:rsidR="00D41482" w:rsidRPr="0099560D">
        <w:rPr>
          <w:rFonts w:ascii="Sylfaen" w:hAnsi="Sylfaen" w:cs="Sylfaen"/>
        </w:rPr>
        <w:t>.</w:t>
      </w:r>
      <w:r w:rsidR="00AE5D16" w:rsidRPr="0099560D">
        <w:rPr>
          <w:rFonts w:ascii="Sylfaen" w:hAnsi="Sylfaen" w:cs="Sylfaen"/>
        </w:rPr>
        <w:t>0</w:t>
      </w:r>
      <w:r w:rsidR="007A360A" w:rsidRPr="0099560D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447E97">
        <w:rPr>
          <w:rFonts w:ascii="Sylfaen" w:hAnsi="Sylfaen" w:cs="Sylfaen"/>
          <w:lang w:val="ka-GE"/>
        </w:rPr>
        <w:t>297</w:t>
      </w:r>
      <w:r w:rsidR="00D41482" w:rsidRPr="0099560D">
        <w:rPr>
          <w:rFonts w:ascii="Sylfaen" w:hAnsi="Sylfaen" w:cs="Sylfaen"/>
        </w:rPr>
        <w:t>.</w:t>
      </w:r>
      <w:r w:rsidR="00447E97">
        <w:rPr>
          <w:rFonts w:ascii="Sylfaen" w:hAnsi="Sylfaen" w:cs="Sylfaen"/>
          <w:lang w:val="ka-GE"/>
        </w:rPr>
        <w:t>0</w:t>
      </w:r>
      <w:r w:rsidR="007A360A" w:rsidRPr="0099560D">
        <w:rPr>
          <w:rFonts w:ascii="Sylfaen" w:hAnsi="Sylfaen" w:cs="Sylfaen"/>
        </w:rPr>
        <w:t xml:space="preserve"> ათასი ლარი, </w:t>
      </w:r>
      <w:r w:rsidR="00A26E4C">
        <w:rPr>
          <w:rFonts w:ascii="Sylfaen" w:hAnsi="Sylfaen" w:cs="Sylfaen"/>
        </w:rPr>
        <w:t>რაც 2019 წლის შესაბამის მაჩვენებელზე</w:t>
      </w:r>
      <w:r w:rsidR="007A360A" w:rsidRPr="0099560D">
        <w:rPr>
          <w:rFonts w:ascii="Sylfaen" w:hAnsi="Sylfaen" w:cs="Sylfaen"/>
        </w:rPr>
        <w:t xml:space="preserve"> </w:t>
      </w:r>
      <w:r w:rsidR="00447E97">
        <w:rPr>
          <w:rFonts w:ascii="Sylfaen" w:hAnsi="Sylfaen" w:cs="Sylfaen"/>
          <w:lang w:val="ka-GE"/>
        </w:rPr>
        <w:t>1</w:t>
      </w:r>
      <w:r w:rsidR="00AC659E">
        <w:rPr>
          <w:rFonts w:ascii="Sylfaen" w:hAnsi="Sylfaen" w:cs="Sylfaen"/>
        </w:rPr>
        <w:t>.</w:t>
      </w:r>
      <w:r w:rsidR="00447E97">
        <w:rPr>
          <w:rFonts w:ascii="Sylfaen" w:hAnsi="Sylfaen" w:cs="Sylfaen"/>
          <w:lang w:val="ka-GE"/>
        </w:rPr>
        <w:t>2</w:t>
      </w:r>
      <w:r w:rsidR="007A360A" w:rsidRPr="0099560D">
        <w:rPr>
          <w:rFonts w:ascii="Sylfaen" w:hAnsi="Sylfaen" w:cs="Sylfaen"/>
        </w:rPr>
        <w:t xml:space="preserve"> ათასი ლარით </w:t>
      </w:r>
      <w:r w:rsidR="00447E97">
        <w:rPr>
          <w:rFonts w:ascii="Sylfaen" w:hAnsi="Sylfaen" w:cs="Sylfaen"/>
          <w:lang w:val="ka-GE"/>
        </w:rPr>
        <w:t>მეტია</w:t>
      </w:r>
      <w:r w:rsidR="007A360A" w:rsidRPr="0099560D">
        <w:rPr>
          <w:rFonts w:ascii="Sylfaen" w:hAnsi="Sylfaen" w:cs="Sylfaen"/>
        </w:rPr>
        <w:t>.</w:t>
      </w:r>
    </w:p>
    <w:p w14:paraId="30014DA1" w14:textId="786207AB" w:rsidR="00380845" w:rsidRPr="0099560D" w:rsidRDefault="00D36DF5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99560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D0BE132" w14:textId="6273109A" w:rsidR="00D41482" w:rsidRPr="0099560D" w:rsidRDefault="00447E97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7350D815" wp14:editId="27E1BA58">
            <wp:extent cx="5905500" cy="226695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3D6B0EB" w14:textId="6FE32764" w:rsidR="006B4358" w:rsidRDefault="006B4358" w:rsidP="006B435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>
        <w:rPr>
          <w:rFonts w:ascii="Sylfaen" w:hAnsi="Sylfaen" w:cs="Sylfaen"/>
        </w:rPr>
        <w:t xml:space="preserve">ადმინისტრაციისათვის </w:t>
      </w:r>
      <w:r w:rsidRPr="002517DD">
        <w:rPr>
          <w:rFonts w:ascii="Sylfaen" w:hAnsi="Sylfaen" w:cs="Sylfaen"/>
          <w:noProof/>
          <w:szCs w:val="28"/>
        </w:rPr>
        <w:t>გამოყოფილ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სახსრებში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/>
          <w:noProof/>
          <w:szCs w:val="28"/>
          <w:lang w:val="ka-GE"/>
        </w:rPr>
        <w:t>„</w:t>
      </w:r>
      <w:r w:rsidRPr="002517DD">
        <w:rPr>
          <w:rFonts w:ascii="Sylfaen" w:hAnsi="Sylfaen"/>
          <w:noProof/>
          <w:szCs w:val="28"/>
        </w:rPr>
        <w:t xml:space="preserve">ხარჯების“ </w:t>
      </w:r>
      <w:r w:rsidRPr="002517DD">
        <w:rPr>
          <w:rFonts w:ascii="Sylfaen" w:hAnsi="Sylfaen" w:cs="Sylfaen"/>
          <w:noProof/>
          <w:szCs w:val="28"/>
        </w:rPr>
        <w:t>მუხლის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საკასო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შესრულებამ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შეადგინა</w:t>
      </w:r>
      <w:r w:rsidRPr="002517DD">
        <w:rPr>
          <w:rFonts w:ascii="Sylfaen" w:hAnsi="Sylfaen"/>
          <w:noProof/>
          <w:szCs w:val="28"/>
        </w:rPr>
        <w:t xml:space="preserve">  - </w:t>
      </w:r>
      <w:r w:rsidRPr="002517DD">
        <w:rPr>
          <w:rFonts w:ascii="Sylfaen" w:eastAsia="Times New Roman" w:hAnsi="Sylfaen"/>
          <w:lang w:val="ka-GE"/>
        </w:rPr>
        <w:t>9</w:t>
      </w:r>
      <w:r>
        <w:rPr>
          <w:rFonts w:ascii="Sylfaen" w:eastAsia="Times New Roman" w:hAnsi="Sylfaen"/>
          <w:lang w:val="ka-GE"/>
        </w:rPr>
        <w:t>8</w:t>
      </w:r>
      <w:r w:rsidRPr="002517DD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  <w:lang w:val="ka-GE"/>
        </w:rPr>
        <w:t>0</w:t>
      </w:r>
      <w:r w:rsidRPr="002517DD">
        <w:rPr>
          <w:rFonts w:ascii="Sylfaen" w:eastAsia="Times New Roman" w:hAnsi="Sylfaen"/>
        </w:rPr>
        <w:t>%</w:t>
      </w:r>
      <w:r w:rsidRPr="002517DD">
        <w:rPr>
          <w:rFonts w:ascii="Sylfaen" w:hAnsi="Sylfaen"/>
          <w:noProof/>
          <w:szCs w:val="28"/>
        </w:rPr>
        <w:t>,</w:t>
      </w:r>
      <w:r w:rsidRPr="002517DD">
        <w:rPr>
          <w:rFonts w:ascii="Sylfaen" w:hAnsi="Sylfaen"/>
          <w:noProof/>
          <w:szCs w:val="28"/>
          <w:lang w:val="ka-GE"/>
        </w:rPr>
        <w:t xml:space="preserve"> ხოლო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/>
          <w:noProof/>
          <w:szCs w:val="28"/>
          <w:lang w:val="ka-GE"/>
        </w:rPr>
        <w:t>„</w:t>
      </w:r>
      <w:r w:rsidRPr="002517DD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517DD">
        <w:rPr>
          <w:rFonts w:ascii="Sylfaen" w:hAnsi="Sylfaen" w:cs="Sylfaen"/>
          <w:noProof/>
          <w:szCs w:val="28"/>
        </w:rPr>
        <w:t>მუხლით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/>
          <w:noProof/>
          <w:szCs w:val="28"/>
          <w:lang w:val="ka-GE"/>
        </w:rPr>
        <w:t>-</w:t>
      </w:r>
      <w:r w:rsidRPr="002517DD">
        <w:rPr>
          <w:rFonts w:ascii="Sylfaen" w:hAnsi="Sylfaen"/>
          <w:noProof/>
          <w:szCs w:val="28"/>
        </w:rPr>
        <w:t xml:space="preserve"> </w:t>
      </w:r>
      <w:r>
        <w:rPr>
          <w:rFonts w:ascii="Sylfaen" w:eastAsia="Times New Roman" w:hAnsi="Sylfaen"/>
          <w:lang w:val="ka-GE"/>
        </w:rPr>
        <w:t>2</w:t>
      </w:r>
      <w:r w:rsidRPr="002517DD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  <w:lang w:val="ka-GE"/>
        </w:rPr>
        <w:t>0</w:t>
      </w:r>
      <w:r w:rsidRPr="002517DD">
        <w:rPr>
          <w:rFonts w:ascii="Sylfaen" w:eastAsia="Times New Roman" w:hAnsi="Sylfaen"/>
        </w:rPr>
        <w:t>%</w:t>
      </w:r>
      <w:r w:rsidRPr="002517DD">
        <w:rPr>
          <w:rFonts w:ascii="Sylfaen" w:hAnsi="Sylfaen"/>
          <w:noProof/>
          <w:szCs w:val="28"/>
        </w:rPr>
        <w:t>.</w:t>
      </w:r>
    </w:p>
    <w:p w14:paraId="0BCB0E7D" w14:textId="77777777" w:rsidR="00E717DA" w:rsidRDefault="00E717DA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99560D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99560D">
        <w:rPr>
          <w:rFonts w:ascii="Sylfaen" w:eastAsia="Times New Roman" w:hAnsi="Sylfaen" w:cs="Calibri"/>
          <w:b/>
          <w:bCs/>
          <w:color w:val="000000"/>
        </w:rPr>
        <w:t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</w:r>
    </w:p>
    <w:p w14:paraId="7B048F89" w14:textId="77777777" w:rsidR="00447E97" w:rsidRPr="0099560D" w:rsidRDefault="00447E97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07F7844A" w14:textId="02A39906" w:rsidR="007A360A" w:rsidRPr="0099560D" w:rsidRDefault="00A9604A" w:rsidP="00B252A8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9560D">
        <w:rPr>
          <w:rFonts w:ascii="Sylfaen" w:hAnsi="Sylfaen" w:cs="Sylfaen"/>
        </w:rPr>
        <w:t xml:space="preserve"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D36DF5">
        <w:rPr>
          <w:rFonts w:ascii="Sylfaen" w:hAnsi="Sylfaen" w:cs="Sylfaen"/>
        </w:rPr>
        <w:t>2020 წლის 6 თვეში</w:t>
      </w:r>
      <w:r w:rsidR="00A20E78" w:rsidRPr="0099560D">
        <w:rPr>
          <w:rFonts w:ascii="Sylfaen" w:hAnsi="Sylfaen" w:cs="Sylfaen"/>
        </w:rPr>
        <w:t xml:space="preserve"> </w:t>
      </w:r>
      <w:r w:rsidR="007A360A" w:rsidRPr="0099560D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99560D">
        <w:rPr>
          <w:rFonts w:ascii="Sylfaen" w:hAnsi="Sylfaen" w:cs="Sylfaen"/>
        </w:rPr>
        <w:t xml:space="preserve">შეადგინა </w:t>
      </w:r>
      <w:r w:rsidR="00447E97">
        <w:rPr>
          <w:rFonts w:ascii="Sylfaen" w:hAnsi="Sylfaen" w:cs="Sylfaen"/>
          <w:lang w:val="ka-GE"/>
        </w:rPr>
        <w:t>413</w:t>
      </w:r>
      <w:r w:rsidR="00EA6B43" w:rsidRPr="0099560D">
        <w:rPr>
          <w:rFonts w:ascii="Sylfaen" w:hAnsi="Sylfaen" w:cs="Sylfaen"/>
        </w:rPr>
        <w:t>.</w:t>
      </w:r>
      <w:r w:rsidR="00447E97">
        <w:rPr>
          <w:rFonts w:ascii="Sylfaen" w:hAnsi="Sylfaen" w:cs="Sylfaen"/>
          <w:lang w:val="ka-GE"/>
        </w:rPr>
        <w:t>2</w:t>
      </w:r>
      <w:r w:rsidR="007A360A" w:rsidRPr="0099560D">
        <w:rPr>
          <w:rFonts w:ascii="Sylfaen" w:hAnsi="Sylfaen" w:cs="Sylfaen"/>
        </w:rPr>
        <w:t xml:space="preserve"> ათასი ლარი, ხოლო ფაქტიურმა დაფინანსებამ</w:t>
      </w:r>
      <w:r w:rsidR="00DE503A" w:rsidRPr="0099560D">
        <w:rPr>
          <w:rFonts w:ascii="Sylfaen" w:hAnsi="Sylfaen" w:cs="Sylfaen"/>
        </w:rPr>
        <w:t xml:space="preserve"> - </w:t>
      </w:r>
      <w:r w:rsidR="00447E97">
        <w:rPr>
          <w:rFonts w:ascii="Sylfaen" w:hAnsi="Sylfaen" w:cs="Sylfaen"/>
          <w:lang w:val="ka-GE"/>
        </w:rPr>
        <w:t>379</w:t>
      </w:r>
      <w:r w:rsidR="00EA6B43" w:rsidRPr="0099560D">
        <w:rPr>
          <w:rFonts w:ascii="Sylfaen" w:hAnsi="Sylfaen" w:cs="Sylfaen"/>
        </w:rPr>
        <w:t>.</w:t>
      </w:r>
      <w:r w:rsidR="00447E97">
        <w:rPr>
          <w:rFonts w:ascii="Sylfaen" w:hAnsi="Sylfaen" w:cs="Sylfaen"/>
          <w:lang w:val="ka-GE"/>
        </w:rPr>
        <w:t>2</w:t>
      </w:r>
      <w:r w:rsidR="00253B7D" w:rsidRPr="0099560D">
        <w:rPr>
          <w:rFonts w:ascii="Sylfaen" w:hAnsi="Sylfaen" w:cs="Sylfaen"/>
        </w:rPr>
        <w:t xml:space="preserve"> </w:t>
      </w:r>
      <w:r w:rsidR="007A360A" w:rsidRPr="0099560D">
        <w:rPr>
          <w:rFonts w:ascii="Sylfaen" w:hAnsi="Sylfaen" w:cs="Sylfaen"/>
        </w:rPr>
        <w:t xml:space="preserve">ათასი ლარი, </w:t>
      </w:r>
      <w:r w:rsidR="00A26E4C">
        <w:rPr>
          <w:rFonts w:ascii="Sylfaen" w:hAnsi="Sylfaen" w:cs="Sylfaen"/>
        </w:rPr>
        <w:t>რაც 2019 წლის შესაბამის მაჩვენებელზე</w:t>
      </w:r>
      <w:r w:rsidR="007A360A" w:rsidRPr="0099560D">
        <w:rPr>
          <w:rFonts w:ascii="Sylfaen" w:hAnsi="Sylfaen" w:cs="Sylfaen"/>
        </w:rPr>
        <w:t xml:space="preserve"> </w:t>
      </w:r>
      <w:r w:rsidR="00447E97">
        <w:rPr>
          <w:rFonts w:ascii="Sylfaen" w:hAnsi="Sylfaen" w:cs="Sylfaen"/>
          <w:lang w:val="ka-GE"/>
        </w:rPr>
        <w:t>24</w:t>
      </w:r>
      <w:r w:rsidR="00684B96" w:rsidRPr="0099560D">
        <w:rPr>
          <w:rFonts w:ascii="Sylfaen" w:hAnsi="Sylfaen" w:cs="Sylfaen"/>
        </w:rPr>
        <w:t>.</w:t>
      </w:r>
      <w:r w:rsidR="00447E97">
        <w:rPr>
          <w:rFonts w:ascii="Sylfaen" w:hAnsi="Sylfaen" w:cs="Sylfaen"/>
          <w:lang w:val="ka-GE"/>
        </w:rPr>
        <w:t>8</w:t>
      </w:r>
      <w:r w:rsidR="00A47F77" w:rsidRPr="0099560D">
        <w:rPr>
          <w:rFonts w:ascii="Sylfaen" w:hAnsi="Sylfaen" w:cs="Sylfaen"/>
        </w:rPr>
        <w:t xml:space="preserve"> </w:t>
      </w:r>
      <w:r w:rsidR="007A360A" w:rsidRPr="0099560D">
        <w:rPr>
          <w:rFonts w:ascii="Sylfaen" w:hAnsi="Sylfaen" w:cs="Sylfaen"/>
        </w:rPr>
        <w:t xml:space="preserve">ათასი ლარით </w:t>
      </w:r>
      <w:r w:rsidR="00A26E4C">
        <w:rPr>
          <w:rFonts w:ascii="Sylfaen" w:hAnsi="Sylfaen" w:cs="Sylfaen"/>
          <w:lang w:val="ka-GE"/>
        </w:rPr>
        <w:t>მეტია</w:t>
      </w:r>
      <w:r w:rsidR="001D5AA8" w:rsidRPr="0099560D">
        <w:rPr>
          <w:rFonts w:ascii="Sylfaen" w:hAnsi="Sylfaen" w:cs="Sylfaen"/>
        </w:rPr>
        <w:t>.</w:t>
      </w:r>
    </w:p>
    <w:p w14:paraId="3D9ACB2C" w14:textId="4EF2F8B2" w:rsidR="00380845" w:rsidRPr="0099560D" w:rsidRDefault="00D36DF5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99560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6712AFA" w14:textId="0ABC3645" w:rsidR="007A360A" w:rsidRPr="006A2EE5" w:rsidRDefault="00447E97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</w:rPr>
      </w:pPr>
      <w:r>
        <w:rPr>
          <w:noProof/>
        </w:rPr>
        <w:drawing>
          <wp:inline distT="0" distB="0" distL="0" distR="0" wp14:anchorId="717AAD8F" wp14:editId="2103E954">
            <wp:extent cx="5905500" cy="23622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E8AAA69" w14:textId="532D0019" w:rsidR="00087D8E" w:rsidRDefault="00087D8E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>
        <w:rPr>
          <w:rFonts w:ascii="Sylfaen" w:hAnsi="Sylfaen" w:cs="Sylfaen"/>
        </w:rPr>
        <w:t xml:space="preserve">ადმინისტრაციისათვის </w:t>
      </w:r>
      <w:r w:rsidRPr="002517DD">
        <w:rPr>
          <w:rFonts w:ascii="Sylfaen" w:hAnsi="Sylfaen" w:cs="Sylfaen"/>
          <w:noProof/>
          <w:szCs w:val="28"/>
        </w:rPr>
        <w:t>გამოყოფილ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სახსრებში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/>
          <w:noProof/>
          <w:szCs w:val="28"/>
          <w:lang w:val="ka-GE"/>
        </w:rPr>
        <w:t>„</w:t>
      </w:r>
      <w:r w:rsidRPr="002517DD">
        <w:rPr>
          <w:rFonts w:ascii="Sylfaen" w:hAnsi="Sylfaen"/>
          <w:noProof/>
          <w:szCs w:val="28"/>
        </w:rPr>
        <w:t xml:space="preserve">ხარჯების“ </w:t>
      </w:r>
      <w:r w:rsidRPr="002517DD">
        <w:rPr>
          <w:rFonts w:ascii="Sylfaen" w:hAnsi="Sylfaen" w:cs="Sylfaen"/>
          <w:noProof/>
          <w:szCs w:val="28"/>
        </w:rPr>
        <w:t>მუხლის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საკასო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შესრულებამ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შეადგინა</w:t>
      </w:r>
      <w:r w:rsidRPr="002517DD">
        <w:rPr>
          <w:rFonts w:ascii="Sylfaen" w:hAnsi="Sylfaen"/>
          <w:noProof/>
          <w:szCs w:val="28"/>
        </w:rPr>
        <w:t xml:space="preserve">  - </w:t>
      </w:r>
      <w:r w:rsidRPr="002517DD">
        <w:rPr>
          <w:rFonts w:ascii="Sylfaen" w:eastAsia="Times New Roman" w:hAnsi="Sylfaen"/>
          <w:lang w:val="ka-GE"/>
        </w:rPr>
        <w:t>9</w:t>
      </w:r>
      <w:r w:rsidR="006B4358">
        <w:rPr>
          <w:rFonts w:ascii="Sylfaen" w:eastAsia="Times New Roman" w:hAnsi="Sylfaen"/>
          <w:lang w:val="ka-GE"/>
        </w:rPr>
        <w:t>9</w:t>
      </w:r>
      <w:r w:rsidRPr="002517DD">
        <w:rPr>
          <w:rFonts w:ascii="Sylfaen" w:eastAsia="Times New Roman" w:hAnsi="Sylfaen"/>
        </w:rPr>
        <w:t>.</w:t>
      </w:r>
      <w:r w:rsidR="006B4358">
        <w:rPr>
          <w:rFonts w:ascii="Sylfaen" w:eastAsia="Times New Roman" w:hAnsi="Sylfaen"/>
          <w:lang w:val="ka-GE"/>
        </w:rPr>
        <w:t>1</w:t>
      </w:r>
      <w:r w:rsidRPr="002517DD">
        <w:rPr>
          <w:rFonts w:ascii="Sylfaen" w:eastAsia="Times New Roman" w:hAnsi="Sylfaen"/>
        </w:rPr>
        <w:t>%</w:t>
      </w:r>
      <w:r w:rsidRPr="002517DD">
        <w:rPr>
          <w:rFonts w:ascii="Sylfaen" w:hAnsi="Sylfaen"/>
          <w:noProof/>
          <w:szCs w:val="28"/>
        </w:rPr>
        <w:t>,</w:t>
      </w:r>
      <w:r w:rsidRPr="002517DD">
        <w:rPr>
          <w:rFonts w:ascii="Sylfaen" w:hAnsi="Sylfaen"/>
          <w:noProof/>
          <w:szCs w:val="28"/>
          <w:lang w:val="ka-GE"/>
        </w:rPr>
        <w:t xml:space="preserve"> ხოლო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/>
          <w:noProof/>
          <w:szCs w:val="28"/>
          <w:lang w:val="ka-GE"/>
        </w:rPr>
        <w:t>„</w:t>
      </w:r>
      <w:r w:rsidRPr="002517DD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517DD">
        <w:rPr>
          <w:rFonts w:ascii="Sylfaen" w:hAnsi="Sylfaen" w:cs="Sylfaen"/>
          <w:noProof/>
          <w:szCs w:val="28"/>
        </w:rPr>
        <w:t>მუხლით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/>
          <w:noProof/>
          <w:szCs w:val="28"/>
          <w:lang w:val="ka-GE"/>
        </w:rPr>
        <w:t>-</w:t>
      </w:r>
      <w:r w:rsidRPr="002517DD">
        <w:rPr>
          <w:rFonts w:ascii="Sylfaen" w:hAnsi="Sylfaen"/>
          <w:noProof/>
          <w:szCs w:val="28"/>
        </w:rPr>
        <w:t xml:space="preserve"> </w:t>
      </w:r>
      <w:r w:rsidR="006B4358">
        <w:rPr>
          <w:rFonts w:ascii="Sylfaen" w:eastAsia="Times New Roman" w:hAnsi="Sylfaen"/>
          <w:lang w:val="ka-GE"/>
        </w:rPr>
        <w:t>0</w:t>
      </w:r>
      <w:r w:rsidRPr="002517DD">
        <w:rPr>
          <w:rFonts w:ascii="Sylfaen" w:eastAsia="Times New Roman" w:hAnsi="Sylfaen"/>
        </w:rPr>
        <w:t>.</w:t>
      </w:r>
      <w:r w:rsidR="006B4358">
        <w:rPr>
          <w:rFonts w:ascii="Sylfaen" w:eastAsia="Times New Roman" w:hAnsi="Sylfaen"/>
          <w:lang w:val="ka-GE"/>
        </w:rPr>
        <w:t>9</w:t>
      </w:r>
      <w:r w:rsidRPr="002517DD">
        <w:rPr>
          <w:rFonts w:ascii="Sylfaen" w:eastAsia="Times New Roman" w:hAnsi="Sylfaen"/>
        </w:rPr>
        <w:t>%</w:t>
      </w:r>
      <w:r w:rsidRPr="002517DD">
        <w:rPr>
          <w:rFonts w:ascii="Sylfaen" w:hAnsi="Sylfaen"/>
          <w:noProof/>
          <w:szCs w:val="28"/>
        </w:rPr>
        <w:t>.</w:t>
      </w:r>
    </w:p>
    <w:p w14:paraId="58B86612" w14:textId="77777777" w:rsidR="00087D8E" w:rsidRDefault="00087D8E" w:rsidP="00B252A8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353097FB" w14:textId="77777777" w:rsidR="00E717DA" w:rsidRPr="002E5CE0" w:rsidRDefault="00E717DA" w:rsidP="00B252A8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2E5CE0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2E5CE0">
        <w:rPr>
          <w:rFonts w:ascii="Sylfaen" w:eastAsia="Times New Roman" w:hAnsi="Sylfaen" w:cs="Calibri"/>
          <w:b/>
          <w:bCs/>
          <w:color w:val="000000"/>
        </w:rPr>
        <w:t>ახმეტის, გურჯაანის, დედოფლისწყაროს, თელავის, ლაგოდეხის, საგარეჯოს, სიღნაღი</w:t>
      </w:r>
      <w:r w:rsidR="00383659" w:rsidRPr="002E5CE0">
        <w:rPr>
          <w:rFonts w:ascii="Sylfaen" w:eastAsia="Times New Roman" w:hAnsi="Sylfaen" w:cs="Calibri"/>
          <w:b/>
          <w:bCs/>
          <w:color w:val="000000"/>
        </w:rPr>
        <w:t>სა და ყვარლის მუნიციპალიტეტებში</w:t>
      </w:r>
    </w:p>
    <w:p w14:paraId="2443510D" w14:textId="77777777" w:rsidR="00383659" w:rsidRPr="002E5CE0" w:rsidRDefault="00383659" w:rsidP="00B252A8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45892388" w14:textId="4E578182" w:rsidR="00565928" w:rsidRPr="002E5CE0" w:rsidRDefault="00A9604A" w:rsidP="00B252A8">
      <w:pPr>
        <w:spacing w:line="240" w:lineRule="auto"/>
        <w:ind w:firstLine="720"/>
        <w:jc w:val="both"/>
        <w:rPr>
          <w:rFonts w:ascii="Sylfaen" w:hAnsi="Sylfaen" w:cs="Sylfaen"/>
        </w:rPr>
      </w:pPr>
      <w:r w:rsidRPr="002E5CE0">
        <w:rPr>
          <w:rFonts w:ascii="Sylfaen" w:hAnsi="Sylfaen" w:cs="Sylfaen"/>
        </w:rPr>
        <w:t xml:space="preserve">ახმეტის, გურჯაანის, დედოფლისწყაროს, თელავის, ლაგოდეხის, საგარეჯოს, სიღნაღის და ყვარლის მუნიციპალიტეტებში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D36DF5">
        <w:rPr>
          <w:rFonts w:ascii="Sylfaen" w:hAnsi="Sylfaen" w:cs="Sylfaen"/>
        </w:rPr>
        <w:t>2020 წლის 6 თვეში</w:t>
      </w:r>
      <w:r w:rsidR="00A20E78" w:rsidRPr="002E5CE0">
        <w:rPr>
          <w:rFonts w:ascii="Sylfaen" w:hAnsi="Sylfaen" w:cs="Sylfaen"/>
        </w:rPr>
        <w:t xml:space="preserve"> </w:t>
      </w:r>
      <w:r w:rsidR="007A360A" w:rsidRPr="002E5CE0">
        <w:rPr>
          <w:rFonts w:ascii="Sylfaen" w:hAnsi="Sylfaen" w:cs="Sylfaen"/>
        </w:rPr>
        <w:t>სახელმწიფო ბიუჯეტით გამოყოფილმა დაზუსტებულმა ასიგნებებმა შეადგინა</w:t>
      </w:r>
      <w:r w:rsidR="00565928" w:rsidRPr="002E5CE0">
        <w:rPr>
          <w:rFonts w:ascii="Sylfaen" w:hAnsi="Sylfaen" w:cs="Sylfaen"/>
        </w:rPr>
        <w:t xml:space="preserve"> </w:t>
      </w:r>
      <w:r w:rsidR="007A360A" w:rsidRPr="002E5CE0">
        <w:rPr>
          <w:rFonts w:ascii="Sylfaen" w:hAnsi="Sylfaen" w:cs="Sylfaen"/>
        </w:rPr>
        <w:t xml:space="preserve"> </w:t>
      </w:r>
      <w:r w:rsidR="00DE503A" w:rsidRPr="002E5CE0">
        <w:rPr>
          <w:rFonts w:ascii="Sylfaen" w:hAnsi="Sylfaen" w:cs="Sylfaen"/>
        </w:rPr>
        <w:t xml:space="preserve">- </w:t>
      </w:r>
      <w:r w:rsidR="00447E97">
        <w:rPr>
          <w:rFonts w:ascii="Sylfaen" w:hAnsi="Sylfaen" w:cs="Sylfaen"/>
          <w:lang w:val="ka-GE"/>
        </w:rPr>
        <w:t>375</w:t>
      </w:r>
      <w:r w:rsidR="00A47F77" w:rsidRPr="002E5CE0">
        <w:rPr>
          <w:rFonts w:ascii="Sylfaen" w:hAnsi="Sylfaen" w:cs="Sylfaen"/>
        </w:rPr>
        <w:t>.</w:t>
      </w:r>
      <w:r w:rsidR="000F0211" w:rsidRPr="002E5CE0">
        <w:rPr>
          <w:rFonts w:ascii="Sylfaen" w:hAnsi="Sylfaen" w:cs="Sylfaen"/>
        </w:rPr>
        <w:t>0</w:t>
      </w:r>
      <w:r w:rsidR="007E24D4" w:rsidRPr="002E5CE0">
        <w:rPr>
          <w:rFonts w:ascii="Sylfaen" w:hAnsi="Sylfaen" w:cs="Sylfaen"/>
        </w:rPr>
        <w:t xml:space="preserve"> </w:t>
      </w:r>
      <w:r w:rsidR="007A360A" w:rsidRPr="002E5CE0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2E5CE0">
        <w:rPr>
          <w:rFonts w:ascii="Sylfaen" w:hAnsi="Sylfaen" w:cs="Sylfaen"/>
        </w:rPr>
        <w:t xml:space="preserve"> </w:t>
      </w:r>
      <w:r w:rsidR="00DE503A" w:rsidRPr="002E5CE0">
        <w:rPr>
          <w:rFonts w:ascii="Sylfaen" w:hAnsi="Sylfaen" w:cs="Sylfaen"/>
        </w:rPr>
        <w:t>-</w:t>
      </w:r>
      <w:r w:rsidR="007E24D4" w:rsidRPr="002E5CE0">
        <w:rPr>
          <w:rFonts w:ascii="Sylfaen" w:hAnsi="Sylfaen" w:cs="Sylfaen"/>
        </w:rPr>
        <w:t xml:space="preserve"> </w:t>
      </w:r>
      <w:r w:rsidR="007F05CF">
        <w:rPr>
          <w:rFonts w:ascii="Sylfaen" w:hAnsi="Sylfaen" w:cs="Sylfaen"/>
          <w:lang w:val="ka-GE"/>
        </w:rPr>
        <w:t>331</w:t>
      </w:r>
      <w:r w:rsidR="004741BB" w:rsidRPr="002E5CE0">
        <w:rPr>
          <w:rFonts w:ascii="Sylfaen" w:hAnsi="Sylfaen" w:cs="Sylfaen"/>
        </w:rPr>
        <w:t>.</w:t>
      </w:r>
      <w:r w:rsidR="007F05CF">
        <w:rPr>
          <w:rFonts w:ascii="Sylfaen" w:hAnsi="Sylfaen" w:cs="Sylfaen"/>
          <w:lang w:val="ka-GE"/>
        </w:rPr>
        <w:t>7</w:t>
      </w:r>
      <w:r w:rsidR="007E24D4" w:rsidRPr="002E5CE0">
        <w:rPr>
          <w:rFonts w:ascii="Sylfaen" w:hAnsi="Sylfaen" w:cs="Sylfaen"/>
        </w:rPr>
        <w:t xml:space="preserve"> </w:t>
      </w:r>
      <w:r w:rsidR="007A360A" w:rsidRPr="002E5CE0">
        <w:rPr>
          <w:rFonts w:ascii="Sylfaen" w:hAnsi="Sylfaen" w:cs="Sylfaen"/>
        </w:rPr>
        <w:t xml:space="preserve">ათასი ლარი, </w:t>
      </w:r>
      <w:r w:rsidR="00A26E4C">
        <w:rPr>
          <w:rFonts w:ascii="Sylfaen" w:hAnsi="Sylfaen" w:cs="Sylfaen"/>
        </w:rPr>
        <w:t>რაც 2019 წლის შესაბამის მაჩვენებელზე</w:t>
      </w:r>
      <w:r w:rsidR="007A360A" w:rsidRPr="002E5CE0">
        <w:rPr>
          <w:rFonts w:ascii="Sylfaen" w:hAnsi="Sylfaen" w:cs="Sylfaen"/>
        </w:rPr>
        <w:t xml:space="preserve"> </w:t>
      </w:r>
      <w:r w:rsidR="007F05CF">
        <w:rPr>
          <w:rFonts w:ascii="Sylfaen" w:hAnsi="Sylfaen" w:cs="Sylfaen"/>
          <w:lang w:val="ka-GE"/>
        </w:rPr>
        <w:t>5</w:t>
      </w:r>
      <w:r w:rsidR="004741BB" w:rsidRPr="002E5CE0">
        <w:rPr>
          <w:rFonts w:ascii="Sylfaen" w:hAnsi="Sylfaen" w:cs="Sylfaen"/>
        </w:rPr>
        <w:t>.</w:t>
      </w:r>
      <w:r w:rsidR="007F05CF">
        <w:rPr>
          <w:rFonts w:ascii="Sylfaen" w:hAnsi="Sylfaen" w:cs="Sylfaen"/>
          <w:lang w:val="ka-GE"/>
        </w:rPr>
        <w:t>2</w:t>
      </w:r>
      <w:r w:rsidR="007E24D4" w:rsidRPr="002E5CE0">
        <w:rPr>
          <w:rFonts w:ascii="Sylfaen" w:hAnsi="Sylfaen" w:cs="Sylfaen"/>
        </w:rPr>
        <w:t xml:space="preserve"> </w:t>
      </w:r>
      <w:r w:rsidR="007A360A" w:rsidRPr="002E5CE0">
        <w:rPr>
          <w:rFonts w:ascii="Sylfaen" w:hAnsi="Sylfaen" w:cs="Sylfaen"/>
        </w:rPr>
        <w:t xml:space="preserve">ათასი ლარით </w:t>
      </w:r>
      <w:r w:rsidR="00494265">
        <w:rPr>
          <w:rFonts w:ascii="Sylfaen" w:hAnsi="Sylfaen" w:cs="Sylfaen"/>
          <w:lang w:val="ka-GE"/>
        </w:rPr>
        <w:t>მეტია</w:t>
      </w:r>
      <w:r w:rsidR="007A360A" w:rsidRPr="002E5CE0">
        <w:rPr>
          <w:rFonts w:ascii="Sylfaen" w:hAnsi="Sylfaen" w:cs="Sylfaen"/>
        </w:rPr>
        <w:t>.</w:t>
      </w:r>
    </w:p>
    <w:p w14:paraId="39250102" w14:textId="5932371F" w:rsidR="00B95AAF" w:rsidRDefault="00D36DF5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2E5C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04FACAAF" w14:textId="4493E05D" w:rsidR="00447E97" w:rsidRPr="006A2EE5" w:rsidRDefault="00447E97" w:rsidP="00447E97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  <w:lang w:val="ka-GE"/>
        </w:rPr>
      </w:pPr>
      <w:r>
        <w:rPr>
          <w:noProof/>
        </w:rPr>
        <w:drawing>
          <wp:inline distT="0" distB="0" distL="0" distR="0" wp14:anchorId="78133383" wp14:editId="3A0BE05C">
            <wp:extent cx="5905500" cy="224790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BA47314" w14:textId="77777777" w:rsidR="00E717DA" w:rsidRPr="002E5CE0" w:rsidRDefault="00E717DA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2E5CE0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2E5CE0">
        <w:rPr>
          <w:rFonts w:ascii="Sylfaen" w:eastAsia="Times New Roman" w:hAnsi="Sylfaen" w:cs="Calibri"/>
          <w:b/>
          <w:bCs/>
          <w:color w:val="000000"/>
        </w:rPr>
        <w:t>დუშეთის, თიანეთის, მცხეთისა და ყაზბეგის მუნიციპალიტეტებში</w:t>
      </w:r>
    </w:p>
    <w:p w14:paraId="78CDE6C6" w14:textId="3EC53FCA" w:rsidR="00DE503A" w:rsidRPr="002E5CE0" w:rsidRDefault="00A9604A" w:rsidP="00B252A8">
      <w:pPr>
        <w:spacing w:line="240" w:lineRule="auto"/>
        <w:ind w:firstLine="720"/>
        <w:jc w:val="both"/>
        <w:rPr>
          <w:rFonts w:ascii="Sylfaen" w:hAnsi="Sylfaen" w:cs="Sylfaen"/>
        </w:rPr>
      </w:pPr>
      <w:r w:rsidRPr="002E5CE0">
        <w:rPr>
          <w:rFonts w:ascii="Sylfaen" w:hAnsi="Sylfaen" w:cs="Sylfaen"/>
        </w:rPr>
        <w:t xml:space="preserve">დუშეთის, თიანეთის, მცხეთისა და ყაზბეგის მუნიციპალიტეტებში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D36DF5">
        <w:rPr>
          <w:rFonts w:ascii="Sylfaen" w:hAnsi="Sylfaen" w:cs="Sylfaen"/>
        </w:rPr>
        <w:t>2020 წლის 6 თვეში</w:t>
      </w:r>
      <w:r w:rsidR="00A20E78" w:rsidRPr="002E5CE0">
        <w:rPr>
          <w:rFonts w:ascii="Sylfaen" w:hAnsi="Sylfaen" w:cs="Sylfaen"/>
        </w:rPr>
        <w:t xml:space="preserve"> </w:t>
      </w:r>
      <w:r w:rsidR="007A360A" w:rsidRPr="002E5CE0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E5CE0">
        <w:rPr>
          <w:rFonts w:ascii="Sylfaen" w:hAnsi="Sylfaen" w:cs="Sylfaen"/>
        </w:rPr>
        <w:t xml:space="preserve">შეადგინა </w:t>
      </w:r>
      <w:r w:rsidR="007F05CF">
        <w:rPr>
          <w:rFonts w:ascii="Sylfaen" w:hAnsi="Sylfaen" w:cs="Sylfaen"/>
          <w:lang w:val="ka-GE"/>
        </w:rPr>
        <w:t>339</w:t>
      </w:r>
      <w:r w:rsidR="00FC07CC" w:rsidRPr="002E5CE0">
        <w:rPr>
          <w:rFonts w:ascii="Sylfaen" w:hAnsi="Sylfaen" w:cs="Sylfaen"/>
        </w:rPr>
        <w:t>.</w:t>
      </w:r>
      <w:r w:rsidR="00494265">
        <w:rPr>
          <w:rFonts w:ascii="Sylfaen" w:hAnsi="Sylfaen" w:cs="Sylfaen"/>
          <w:lang w:val="ka-GE"/>
        </w:rPr>
        <w:t>0</w:t>
      </w:r>
      <w:r w:rsidR="007A360A" w:rsidRPr="002E5CE0">
        <w:rPr>
          <w:rFonts w:ascii="Sylfaen" w:hAnsi="Sylfaen" w:cs="Sylfaen"/>
        </w:rPr>
        <w:t xml:space="preserve"> ათასი ლარი, ხოლო ფაქტიურმა დაფინანსებამ</w:t>
      </w:r>
      <w:r w:rsidR="00565928" w:rsidRPr="002E5CE0">
        <w:rPr>
          <w:rFonts w:ascii="Sylfaen" w:hAnsi="Sylfaen" w:cs="Sylfaen"/>
        </w:rPr>
        <w:t xml:space="preserve"> </w:t>
      </w:r>
      <w:r w:rsidR="00DE503A" w:rsidRPr="002E5CE0">
        <w:rPr>
          <w:rFonts w:ascii="Sylfaen" w:hAnsi="Sylfaen" w:cs="Sylfaen"/>
        </w:rPr>
        <w:t>-</w:t>
      </w:r>
      <w:r w:rsidR="007A360A" w:rsidRPr="002E5CE0">
        <w:rPr>
          <w:rFonts w:ascii="Sylfaen" w:hAnsi="Sylfaen" w:cs="Sylfaen"/>
        </w:rPr>
        <w:t xml:space="preserve"> </w:t>
      </w:r>
      <w:r w:rsidR="007F05CF">
        <w:rPr>
          <w:rFonts w:ascii="Sylfaen" w:hAnsi="Sylfaen" w:cs="Sylfaen"/>
          <w:lang w:val="ka-GE"/>
        </w:rPr>
        <w:t>298</w:t>
      </w:r>
      <w:r w:rsidR="00FC07CC" w:rsidRPr="002E5CE0">
        <w:rPr>
          <w:rFonts w:ascii="Sylfaen" w:hAnsi="Sylfaen" w:cs="Sylfaen"/>
        </w:rPr>
        <w:t>.</w:t>
      </w:r>
      <w:r w:rsidR="007F05CF">
        <w:rPr>
          <w:rFonts w:ascii="Sylfaen" w:hAnsi="Sylfaen" w:cs="Sylfaen"/>
          <w:lang w:val="ka-GE"/>
        </w:rPr>
        <w:t>2</w:t>
      </w:r>
      <w:r w:rsidR="007A360A" w:rsidRPr="002E5CE0">
        <w:rPr>
          <w:rFonts w:ascii="Sylfaen" w:hAnsi="Sylfaen" w:cs="Sylfaen"/>
        </w:rPr>
        <w:t xml:space="preserve"> ათასი ლარი, </w:t>
      </w:r>
      <w:r w:rsidR="00A26E4C">
        <w:rPr>
          <w:rFonts w:ascii="Sylfaen" w:hAnsi="Sylfaen" w:cs="Sylfaen"/>
        </w:rPr>
        <w:t>რაც 2019 წლის შესაბამის მაჩვენებელზე</w:t>
      </w:r>
      <w:r w:rsidR="007A360A" w:rsidRPr="002E5CE0">
        <w:rPr>
          <w:rFonts w:ascii="Sylfaen" w:hAnsi="Sylfaen" w:cs="Sylfaen"/>
        </w:rPr>
        <w:t xml:space="preserve"> </w:t>
      </w:r>
      <w:r w:rsidR="007F05CF">
        <w:rPr>
          <w:rFonts w:ascii="Sylfaen" w:hAnsi="Sylfaen" w:cs="Sylfaen"/>
          <w:lang w:val="ka-GE"/>
        </w:rPr>
        <w:t>5</w:t>
      </w:r>
      <w:r w:rsidR="00FC07CC" w:rsidRPr="002E5CE0">
        <w:rPr>
          <w:rFonts w:ascii="Sylfaen" w:hAnsi="Sylfaen" w:cs="Sylfaen"/>
        </w:rPr>
        <w:t>.</w:t>
      </w:r>
      <w:r w:rsidR="007F05CF">
        <w:rPr>
          <w:rFonts w:ascii="Sylfaen" w:hAnsi="Sylfaen" w:cs="Sylfaen"/>
          <w:lang w:val="ka-GE"/>
        </w:rPr>
        <w:t>9</w:t>
      </w:r>
      <w:r w:rsidR="007A360A" w:rsidRPr="002E5CE0">
        <w:rPr>
          <w:rFonts w:ascii="Sylfaen" w:hAnsi="Sylfaen" w:cs="Sylfaen"/>
        </w:rPr>
        <w:t xml:space="preserve"> ათასი ლარით </w:t>
      </w:r>
      <w:r w:rsidR="007F05CF">
        <w:rPr>
          <w:rFonts w:ascii="Sylfaen" w:hAnsi="Sylfaen" w:cs="Sylfaen"/>
          <w:lang w:val="ka-GE"/>
        </w:rPr>
        <w:t>ნაკლებია</w:t>
      </w:r>
      <w:r w:rsidR="007E24D4" w:rsidRPr="002E5CE0">
        <w:rPr>
          <w:rFonts w:ascii="Sylfaen" w:hAnsi="Sylfaen" w:cs="Sylfaen"/>
        </w:rPr>
        <w:t>.</w:t>
      </w:r>
    </w:p>
    <w:p w14:paraId="0E1B28D4" w14:textId="70A8C56D" w:rsidR="00494265" w:rsidRDefault="00D36DF5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2E5C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2F9F9E6" w14:textId="75712739" w:rsidR="00FC07CC" w:rsidRPr="002E5CE0" w:rsidRDefault="007F05CF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0FAADAC" wp14:editId="4A8FCCCF">
            <wp:extent cx="5905500" cy="215265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7B47E27" w14:textId="4950191E" w:rsidR="006B4358" w:rsidRDefault="006B4358" w:rsidP="006B435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>
        <w:rPr>
          <w:rFonts w:ascii="Sylfaen" w:hAnsi="Sylfaen" w:cs="Sylfaen"/>
        </w:rPr>
        <w:t xml:space="preserve">ადმინისტრაციისათვის </w:t>
      </w:r>
      <w:r w:rsidRPr="002517DD">
        <w:rPr>
          <w:rFonts w:ascii="Sylfaen" w:hAnsi="Sylfaen" w:cs="Sylfaen"/>
          <w:noProof/>
          <w:szCs w:val="28"/>
        </w:rPr>
        <w:t>გამოყოფილ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სახსრებში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/>
          <w:noProof/>
          <w:szCs w:val="28"/>
          <w:lang w:val="ka-GE"/>
        </w:rPr>
        <w:t>„</w:t>
      </w:r>
      <w:r w:rsidRPr="002517DD">
        <w:rPr>
          <w:rFonts w:ascii="Sylfaen" w:hAnsi="Sylfaen"/>
          <w:noProof/>
          <w:szCs w:val="28"/>
        </w:rPr>
        <w:t xml:space="preserve">ხარჯების“ </w:t>
      </w:r>
      <w:r w:rsidRPr="002517DD">
        <w:rPr>
          <w:rFonts w:ascii="Sylfaen" w:hAnsi="Sylfaen" w:cs="Sylfaen"/>
          <w:noProof/>
          <w:szCs w:val="28"/>
        </w:rPr>
        <w:t>მუხლის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საკასო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შესრულებამ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შეადგინა</w:t>
      </w:r>
      <w:r w:rsidRPr="002517DD">
        <w:rPr>
          <w:rFonts w:ascii="Sylfaen" w:hAnsi="Sylfaen"/>
          <w:noProof/>
          <w:szCs w:val="28"/>
        </w:rPr>
        <w:t xml:space="preserve">  - </w:t>
      </w:r>
      <w:r w:rsidRPr="002517DD">
        <w:rPr>
          <w:rFonts w:ascii="Sylfaen" w:eastAsia="Times New Roman" w:hAnsi="Sylfaen"/>
          <w:lang w:val="ka-GE"/>
        </w:rPr>
        <w:t>9</w:t>
      </w:r>
      <w:r>
        <w:rPr>
          <w:rFonts w:ascii="Sylfaen" w:eastAsia="Times New Roman" w:hAnsi="Sylfaen"/>
          <w:lang w:val="ka-GE"/>
        </w:rPr>
        <w:t>8</w:t>
      </w:r>
      <w:r w:rsidRPr="002517DD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  <w:lang w:val="ka-GE"/>
        </w:rPr>
        <w:t>9</w:t>
      </w:r>
      <w:r w:rsidRPr="002517DD">
        <w:rPr>
          <w:rFonts w:ascii="Sylfaen" w:eastAsia="Times New Roman" w:hAnsi="Sylfaen"/>
        </w:rPr>
        <w:t>%</w:t>
      </w:r>
      <w:r w:rsidRPr="002517DD">
        <w:rPr>
          <w:rFonts w:ascii="Sylfaen" w:hAnsi="Sylfaen"/>
          <w:noProof/>
          <w:szCs w:val="28"/>
        </w:rPr>
        <w:t>,</w:t>
      </w:r>
      <w:r w:rsidRPr="002517DD">
        <w:rPr>
          <w:rFonts w:ascii="Sylfaen" w:hAnsi="Sylfaen"/>
          <w:noProof/>
          <w:szCs w:val="28"/>
          <w:lang w:val="ka-GE"/>
        </w:rPr>
        <w:t xml:space="preserve"> ხოლო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/>
          <w:noProof/>
          <w:szCs w:val="28"/>
          <w:lang w:val="ka-GE"/>
        </w:rPr>
        <w:t>„</w:t>
      </w:r>
      <w:r w:rsidRPr="002517DD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517DD">
        <w:rPr>
          <w:rFonts w:ascii="Sylfaen" w:hAnsi="Sylfaen" w:cs="Sylfaen"/>
          <w:noProof/>
          <w:szCs w:val="28"/>
        </w:rPr>
        <w:t>მუხლით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/>
          <w:noProof/>
          <w:szCs w:val="28"/>
          <w:lang w:val="ka-GE"/>
        </w:rPr>
        <w:t>-</w:t>
      </w:r>
      <w:r w:rsidRPr="002517DD">
        <w:rPr>
          <w:rFonts w:ascii="Sylfaen" w:hAnsi="Sylfaen"/>
          <w:noProof/>
          <w:szCs w:val="28"/>
        </w:rPr>
        <w:t xml:space="preserve"> </w:t>
      </w:r>
      <w:r>
        <w:rPr>
          <w:rFonts w:ascii="Sylfaen" w:eastAsia="Times New Roman" w:hAnsi="Sylfaen"/>
          <w:lang w:val="ka-GE"/>
        </w:rPr>
        <w:t>1</w:t>
      </w:r>
      <w:r w:rsidRPr="002517DD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  <w:lang w:val="ka-GE"/>
        </w:rPr>
        <w:t>1</w:t>
      </w:r>
      <w:r w:rsidRPr="002517DD">
        <w:rPr>
          <w:rFonts w:ascii="Sylfaen" w:eastAsia="Times New Roman" w:hAnsi="Sylfaen"/>
        </w:rPr>
        <w:t>%</w:t>
      </w:r>
      <w:r w:rsidRPr="002517DD">
        <w:rPr>
          <w:rFonts w:ascii="Sylfaen" w:hAnsi="Sylfaen"/>
          <w:noProof/>
          <w:szCs w:val="28"/>
        </w:rPr>
        <w:t>.</w:t>
      </w:r>
    </w:p>
    <w:p w14:paraId="3B2A7AC4" w14:textId="77777777" w:rsidR="006B4358" w:rsidRDefault="006B4358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0AF4BED4" w14:textId="77777777" w:rsidR="00E717DA" w:rsidRPr="004A7711" w:rsidRDefault="00E717DA" w:rsidP="007F05CF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4A7711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4A7711">
        <w:rPr>
          <w:rFonts w:ascii="Sylfaen" w:eastAsia="Times New Roman" w:hAnsi="Sylfaen" w:cs="Calibri"/>
          <w:b/>
          <w:bCs/>
          <w:color w:val="000000"/>
        </w:rPr>
        <w:t>ამბროლაურის, ლენტეხის, ონისა და ცაგერის მუნიციპალიტეტებში</w:t>
      </w:r>
    </w:p>
    <w:p w14:paraId="6A498F6C" w14:textId="41506F39" w:rsidR="009336DC" w:rsidRPr="004A7711" w:rsidRDefault="009D04C3" w:rsidP="007F05CF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4A7711">
        <w:rPr>
          <w:rFonts w:ascii="Sylfaen" w:hAnsi="Sylfaen" w:cs="Sylfaen"/>
        </w:rPr>
        <w:t xml:space="preserve">ამბროლაურის, ლენტეხის, ონისა და ცაგერის მუნიციპალიტეტებში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D36DF5">
        <w:rPr>
          <w:rFonts w:ascii="Sylfaen" w:hAnsi="Sylfaen" w:cs="Sylfaen"/>
        </w:rPr>
        <w:t>2020 წლის 6 თვეში</w:t>
      </w:r>
      <w:r w:rsidR="00A20E78" w:rsidRPr="004A7711">
        <w:rPr>
          <w:rFonts w:ascii="Sylfaen" w:hAnsi="Sylfaen" w:cs="Sylfaen"/>
        </w:rPr>
        <w:t xml:space="preserve"> </w:t>
      </w:r>
      <w:r w:rsidR="007A360A" w:rsidRPr="004A7711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4A7711">
        <w:rPr>
          <w:rFonts w:ascii="Sylfaen" w:hAnsi="Sylfaen" w:cs="Sylfaen"/>
        </w:rPr>
        <w:t xml:space="preserve">შეადგინა </w:t>
      </w:r>
      <w:r w:rsidR="007F05CF">
        <w:rPr>
          <w:rFonts w:ascii="Sylfaen" w:hAnsi="Sylfaen" w:cs="Sylfaen"/>
          <w:lang w:val="ka-GE"/>
        </w:rPr>
        <w:t>330</w:t>
      </w:r>
      <w:r w:rsidR="003F1B41" w:rsidRPr="004A7711">
        <w:rPr>
          <w:rFonts w:ascii="Sylfaen" w:hAnsi="Sylfaen" w:cs="Sylfaen"/>
        </w:rPr>
        <w:t>.</w:t>
      </w:r>
      <w:r w:rsidR="007F05CF">
        <w:rPr>
          <w:rFonts w:ascii="Sylfaen" w:hAnsi="Sylfaen" w:cs="Sylfaen"/>
          <w:lang w:val="ka-GE"/>
        </w:rPr>
        <w:t>5</w:t>
      </w:r>
      <w:r w:rsidR="00346E19" w:rsidRPr="004A7711">
        <w:rPr>
          <w:rFonts w:ascii="Sylfaen" w:hAnsi="Sylfaen" w:cs="Sylfaen"/>
        </w:rPr>
        <w:t xml:space="preserve"> </w:t>
      </w:r>
      <w:r w:rsidR="007A360A" w:rsidRPr="004A7711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4A7711">
        <w:rPr>
          <w:rFonts w:ascii="Sylfaen" w:hAnsi="Sylfaen" w:cs="Sylfaen"/>
        </w:rPr>
        <w:t xml:space="preserve"> </w:t>
      </w:r>
      <w:r w:rsidR="00DE503A" w:rsidRPr="004A7711">
        <w:rPr>
          <w:rFonts w:ascii="Sylfaen" w:hAnsi="Sylfaen" w:cs="Sylfaen"/>
        </w:rPr>
        <w:t>-</w:t>
      </w:r>
      <w:r w:rsidR="003937E4" w:rsidRPr="004A7711">
        <w:rPr>
          <w:rFonts w:ascii="Sylfaen" w:hAnsi="Sylfaen" w:cs="Sylfaen"/>
        </w:rPr>
        <w:t xml:space="preserve"> </w:t>
      </w:r>
      <w:r w:rsidR="007F05CF">
        <w:rPr>
          <w:rFonts w:ascii="Sylfaen" w:hAnsi="Sylfaen" w:cs="Sylfaen"/>
          <w:lang w:val="ka-GE"/>
        </w:rPr>
        <w:t>278</w:t>
      </w:r>
      <w:r w:rsidR="003F1B41" w:rsidRPr="004A7711">
        <w:rPr>
          <w:rFonts w:ascii="Sylfaen" w:hAnsi="Sylfaen" w:cs="Sylfaen"/>
        </w:rPr>
        <w:t>.</w:t>
      </w:r>
      <w:r w:rsidR="007F05CF">
        <w:rPr>
          <w:rFonts w:ascii="Sylfaen" w:hAnsi="Sylfaen" w:cs="Sylfaen"/>
          <w:lang w:val="ka-GE"/>
        </w:rPr>
        <w:t>8</w:t>
      </w:r>
      <w:r w:rsidR="00565928" w:rsidRPr="004A7711">
        <w:rPr>
          <w:rFonts w:ascii="Sylfaen" w:hAnsi="Sylfaen" w:cs="Sylfaen"/>
        </w:rPr>
        <w:t xml:space="preserve"> </w:t>
      </w:r>
      <w:r w:rsidR="007A360A" w:rsidRPr="004A7711">
        <w:rPr>
          <w:rFonts w:ascii="Sylfaen" w:hAnsi="Sylfaen" w:cs="Sylfaen"/>
        </w:rPr>
        <w:t xml:space="preserve"> ათასი ლარი, </w:t>
      </w:r>
      <w:r w:rsidR="00A26E4C">
        <w:rPr>
          <w:rFonts w:ascii="Sylfaen" w:hAnsi="Sylfaen" w:cs="Sylfaen"/>
        </w:rPr>
        <w:t>რაც 2019 წლის შესაბამის მაჩვენებელზე</w:t>
      </w:r>
      <w:r w:rsidR="007A360A" w:rsidRPr="004A7711">
        <w:rPr>
          <w:rFonts w:ascii="Sylfaen" w:hAnsi="Sylfaen" w:cs="Sylfaen"/>
        </w:rPr>
        <w:t xml:space="preserve"> </w:t>
      </w:r>
      <w:r w:rsidR="007F05CF">
        <w:rPr>
          <w:rFonts w:ascii="Sylfaen" w:hAnsi="Sylfaen" w:cs="Sylfaen"/>
          <w:lang w:val="ka-GE"/>
        </w:rPr>
        <w:t>18</w:t>
      </w:r>
      <w:r w:rsidR="00AC659E">
        <w:rPr>
          <w:rFonts w:ascii="Sylfaen" w:hAnsi="Sylfaen" w:cs="Sylfaen"/>
        </w:rPr>
        <w:t>.</w:t>
      </w:r>
      <w:r w:rsidR="007F05CF">
        <w:rPr>
          <w:rFonts w:ascii="Sylfaen" w:hAnsi="Sylfaen" w:cs="Sylfaen"/>
          <w:lang w:val="ka-GE"/>
        </w:rPr>
        <w:t>8</w:t>
      </w:r>
      <w:r w:rsidR="007A360A" w:rsidRPr="004A7711">
        <w:rPr>
          <w:rFonts w:ascii="Sylfaen" w:hAnsi="Sylfaen" w:cs="Sylfaen"/>
        </w:rPr>
        <w:t xml:space="preserve"> ათასი ლარით </w:t>
      </w:r>
      <w:r w:rsidR="00494265">
        <w:rPr>
          <w:rFonts w:ascii="Sylfaen" w:hAnsi="Sylfaen" w:cs="Sylfaen"/>
          <w:lang w:val="ka-GE"/>
        </w:rPr>
        <w:t>ნაკლებია</w:t>
      </w:r>
      <w:r w:rsidR="007A360A" w:rsidRPr="004A7711">
        <w:rPr>
          <w:rFonts w:ascii="Sylfaen" w:hAnsi="Sylfaen" w:cs="Sylfaen"/>
        </w:rPr>
        <w:t>.</w:t>
      </w:r>
    </w:p>
    <w:p w14:paraId="23101C38" w14:textId="5673CEAB" w:rsidR="00380845" w:rsidRPr="004A7711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4A771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A771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A771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A771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A771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A7711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A771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A771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A771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A771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C175F18" w14:textId="413159F3" w:rsidR="007A360A" w:rsidRPr="004A7711" w:rsidRDefault="007F05CF" w:rsidP="00B252A8">
      <w:pPr>
        <w:spacing w:before="240" w:after="0"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1D54894F" wp14:editId="1ABD88BF">
            <wp:extent cx="5905500" cy="2409825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5D5E15D" w14:textId="25F4CFAD" w:rsidR="006B4358" w:rsidRDefault="006B4358" w:rsidP="006B435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>
        <w:rPr>
          <w:rFonts w:ascii="Sylfaen" w:hAnsi="Sylfaen" w:cs="Sylfaen"/>
        </w:rPr>
        <w:t xml:space="preserve">ადმინისტრაციისათვის </w:t>
      </w:r>
      <w:r w:rsidRPr="002517DD">
        <w:rPr>
          <w:rFonts w:ascii="Sylfaen" w:hAnsi="Sylfaen" w:cs="Sylfaen"/>
          <w:noProof/>
          <w:szCs w:val="28"/>
        </w:rPr>
        <w:t>გამოყოფილ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სახსრებში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/>
          <w:noProof/>
          <w:szCs w:val="28"/>
          <w:lang w:val="ka-GE"/>
        </w:rPr>
        <w:t>„</w:t>
      </w:r>
      <w:r w:rsidRPr="002517DD">
        <w:rPr>
          <w:rFonts w:ascii="Sylfaen" w:hAnsi="Sylfaen"/>
          <w:noProof/>
          <w:szCs w:val="28"/>
        </w:rPr>
        <w:t xml:space="preserve">ხარჯების“ </w:t>
      </w:r>
      <w:r w:rsidRPr="002517DD">
        <w:rPr>
          <w:rFonts w:ascii="Sylfaen" w:hAnsi="Sylfaen" w:cs="Sylfaen"/>
          <w:noProof/>
          <w:szCs w:val="28"/>
        </w:rPr>
        <w:t>მუხლის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საკასო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შესრულებამ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შეადგინა</w:t>
      </w:r>
      <w:r w:rsidRPr="002517DD">
        <w:rPr>
          <w:rFonts w:ascii="Sylfaen" w:hAnsi="Sylfaen"/>
          <w:noProof/>
          <w:szCs w:val="28"/>
        </w:rPr>
        <w:t xml:space="preserve">  - </w:t>
      </w:r>
      <w:r w:rsidRPr="002517DD">
        <w:rPr>
          <w:rFonts w:ascii="Sylfaen" w:eastAsia="Times New Roman" w:hAnsi="Sylfaen"/>
          <w:lang w:val="ka-GE"/>
        </w:rPr>
        <w:t>9</w:t>
      </w:r>
      <w:r>
        <w:rPr>
          <w:rFonts w:ascii="Sylfaen" w:eastAsia="Times New Roman" w:hAnsi="Sylfaen"/>
          <w:lang w:val="ka-GE"/>
        </w:rPr>
        <w:t>8</w:t>
      </w:r>
      <w:r w:rsidRPr="002517DD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  <w:lang w:val="ka-GE"/>
        </w:rPr>
        <w:t>5</w:t>
      </w:r>
      <w:r w:rsidRPr="002517DD">
        <w:rPr>
          <w:rFonts w:ascii="Sylfaen" w:eastAsia="Times New Roman" w:hAnsi="Sylfaen"/>
        </w:rPr>
        <w:t>%</w:t>
      </w:r>
      <w:r w:rsidRPr="002517DD">
        <w:rPr>
          <w:rFonts w:ascii="Sylfaen" w:hAnsi="Sylfaen"/>
          <w:noProof/>
          <w:szCs w:val="28"/>
        </w:rPr>
        <w:t>,</w:t>
      </w:r>
      <w:r w:rsidRPr="002517DD">
        <w:rPr>
          <w:rFonts w:ascii="Sylfaen" w:hAnsi="Sylfaen"/>
          <w:noProof/>
          <w:szCs w:val="28"/>
          <w:lang w:val="ka-GE"/>
        </w:rPr>
        <w:t xml:space="preserve"> ხოლო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/>
          <w:noProof/>
          <w:szCs w:val="28"/>
          <w:lang w:val="ka-GE"/>
        </w:rPr>
        <w:t>„</w:t>
      </w:r>
      <w:r w:rsidRPr="002517DD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517DD">
        <w:rPr>
          <w:rFonts w:ascii="Sylfaen" w:hAnsi="Sylfaen" w:cs="Sylfaen"/>
          <w:noProof/>
          <w:szCs w:val="28"/>
        </w:rPr>
        <w:t>მუხლით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/>
          <w:noProof/>
          <w:szCs w:val="28"/>
          <w:lang w:val="ka-GE"/>
        </w:rPr>
        <w:t>-</w:t>
      </w:r>
      <w:r w:rsidRPr="002517DD">
        <w:rPr>
          <w:rFonts w:ascii="Sylfaen" w:hAnsi="Sylfaen"/>
          <w:noProof/>
          <w:szCs w:val="28"/>
        </w:rPr>
        <w:t xml:space="preserve"> </w:t>
      </w:r>
      <w:r>
        <w:rPr>
          <w:rFonts w:ascii="Sylfaen" w:eastAsia="Times New Roman" w:hAnsi="Sylfaen"/>
          <w:lang w:val="ka-GE"/>
        </w:rPr>
        <w:t>1</w:t>
      </w:r>
      <w:r w:rsidRPr="002517DD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  <w:lang w:val="ka-GE"/>
        </w:rPr>
        <w:t>5</w:t>
      </w:r>
      <w:r w:rsidRPr="002517DD">
        <w:rPr>
          <w:rFonts w:ascii="Sylfaen" w:eastAsia="Times New Roman" w:hAnsi="Sylfaen"/>
        </w:rPr>
        <w:t>%</w:t>
      </w:r>
      <w:r w:rsidRPr="002517DD">
        <w:rPr>
          <w:rFonts w:ascii="Sylfaen" w:hAnsi="Sylfaen"/>
          <w:noProof/>
          <w:szCs w:val="28"/>
        </w:rPr>
        <w:t>.</w:t>
      </w:r>
    </w:p>
    <w:p w14:paraId="67A7F1E2" w14:textId="77777777" w:rsidR="00E717DA" w:rsidRPr="00155345" w:rsidRDefault="00E717DA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155345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155345">
        <w:rPr>
          <w:rFonts w:ascii="Sylfaen" w:eastAsia="Times New Roman" w:hAnsi="Sylfaen" w:cs="Calibri"/>
          <w:b/>
          <w:bCs/>
          <w:color w:val="000000"/>
        </w:rPr>
        <w:t>ადიგენის, ასპინძის, ახალციხის, ახალქალაქის, ბორჯომისა და ნინოწმინდის მუნიციპალიტეტებში</w:t>
      </w:r>
    </w:p>
    <w:p w14:paraId="30F766F6" w14:textId="77777777" w:rsidR="000A1BF3" w:rsidRPr="00155345" w:rsidRDefault="000A1BF3" w:rsidP="00B252A8">
      <w:pPr>
        <w:spacing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14:paraId="1E35A883" w14:textId="2B383D6E" w:rsidR="00C9642C" w:rsidRPr="00155345" w:rsidRDefault="009D04C3" w:rsidP="00B252A8">
      <w:pPr>
        <w:spacing w:line="240" w:lineRule="auto"/>
        <w:ind w:firstLine="720"/>
        <w:jc w:val="both"/>
        <w:rPr>
          <w:rFonts w:ascii="Sylfaen" w:hAnsi="Sylfaen" w:cs="Sylfaen"/>
        </w:rPr>
      </w:pPr>
      <w:r w:rsidRPr="00155345">
        <w:rPr>
          <w:rFonts w:ascii="Sylfaen" w:hAnsi="Sylfaen" w:cs="Sylfaen"/>
        </w:rPr>
        <w:t xml:space="preserve">ადიგენის, ასპინძის, ახალციხის, ახალქალაქის, ბორჯომისა და ნინოწმინდის მუნიციპალიტეტებში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D36DF5">
        <w:rPr>
          <w:rFonts w:ascii="Sylfaen" w:hAnsi="Sylfaen" w:cs="Sylfaen"/>
        </w:rPr>
        <w:t>2020 წლის 6 თვეში</w:t>
      </w:r>
      <w:r w:rsidR="00A20E78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155345">
        <w:rPr>
          <w:rFonts w:ascii="Sylfaen" w:hAnsi="Sylfaen" w:cs="Sylfaen"/>
        </w:rPr>
        <w:t xml:space="preserve">შეადგინა </w:t>
      </w:r>
      <w:r w:rsidR="00A01429">
        <w:rPr>
          <w:rFonts w:ascii="Sylfaen" w:hAnsi="Sylfaen" w:cs="Sylfaen"/>
          <w:lang w:val="ka-GE"/>
        </w:rPr>
        <w:t>330</w:t>
      </w:r>
      <w:r w:rsidR="008E496D" w:rsidRPr="00155345">
        <w:rPr>
          <w:rFonts w:ascii="Sylfaen" w:hAnsi="Sylfaen" w:cs="Sylfaen"/>
        </w:rPr>
        <w:t>.</w:t>
      </w:r>
      <w:r w:rsidR="00494265">
        <w:rPr>
          <w:rFonts w:ascii="Sylfaen" w:hAnsi="Sylfaen" w:cs="Sylfaen"/>
          <w:lang w:val="ka-GE"/>
        </w:rPr>
        <w:t>0</w:t>
      </w:r>
      <w:r w:rsidR="007E24D4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155345">
        <w:rPr>
          <w:rFonts w:ascii="Sylfaen" w:hAnsi="Sylfaen" w:cs="Sylfaen"/>
        </w:rPr>
        <w:t xml:space="preserve"> </w:t>
      </w:r>
      <w:r w:rsidR="00DE503A" w:rsidRPr="00155345">
        <w:rPr>
          <w:rFonts w:ascii="Sylfaen" w:hAnsi="Sylfaen" w:cs="Sylfaen"/>
        </w:rPr>
        <w:t>-</w:t>
      </w:r>
      <w:r w:rsidR="009336DC" w:rsidRPr="00155345">
        <w:rPr>
          <w:rFonts w:ascii="Sylfaen" w:hAnsi="Sylfaen" w:cs="Sylfaen"/>
        </w:rPr>
        <w:t xml:space="preserve"> </w:t>
      </w:r>
      <w:r w:rsidR="00A01429">
        <w:rPr>
          <w:rFonts w:ascii="Sylfaen" w:hAnsi="Sylfaen" w:cs="Sylfaen"/>
          <w:lang w:val="ka-GE"/>
        </w:rPr>
        <w:t>298</w:t>
      </w:r>
      <w:r w:rsidR="008E496D" w:rsidRPr="00155345">
        <w:rPr>
          <w:rFonts w:ascii="Sylfaen" w:hAnsi="Sylfaen" w:cs="Sylfaen"/>
        </w:rPr>
        <w:t>.</w:t>
      </w:r>
      <w:r w:rsidR="00A01429">
        <w:rPr>
          <w:rFonts w:ascii="Sylfaen" w:hAnsi="Sylfaen" w:cs="Sylfaen"/>
          <w:lang w:val="ka-GE"/>
        </w:rPr>
        <w:t>4</w:t>
      </w:r>
      <w:r w:rsidR="007A360A" w:rsidRPr="00155345">
        <w:rPr>
          <w:rFonts w:ascii="Sylfaen" w:hAnsi="Sylfaen" w:cs="Sylfaen"/>
        </w:rPr>
        <w:t xml:space="preserve"> </w:t>
      </w:r>
      <w:r w:rsidR="007E24D4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ათასი ლარი, </w:t>
      </w:r>
      <w:r w:rsidR="00A26E4C">
        <w:rPr>
          <w:rFonts w:ascii="Sylfaen" w:hAnsi="Sylfaen" w:cs="Sylfaen"/>
        </w:rPr>
        <w:t>რაც 2019 წლის შესაბამის მაჩვენებელზე</w:t>
      </w:r>
      <w:r w:rsidR="007A360A" w:rsidRPr="00155345">
        <w:rPr>
          <w:rFonts w:ascii="Sylfaen" w:hAnsi="Sylfaen" w:cs="Sylfaen"/>
        </w:rPr>
        <w:t xml:space="preserve"> </w:t>
      </w:r>
      <w:r w:rsidR="00494265">
        <w:rPr>
          <w:rFonts w:ascii="Sylfaen" w:hAnsi="Sylfaen" w:cs="Sylfaen"/>
          <w:lang w:val="ka-GE"/>
        </w:rPr>
        <w:t>2</w:t>
      </w:r>
      <w:r w:rsidR="00A01429">
        <w:rPr>
          <w:rFonts w:ascii="Sylfaen" w:hAnsi="Sylfaen" w:cs="Sylfaen"/>
          <w:lang w:val="ka-GE"/>
        </w:rPr>
        <w:t>7</w:t>
      </w:r>
      <w:r w:rsidR="008E496D" w:rsidRPr="00155345">
        <w:rPr>
          <w:rFonts w:ascii="Sylfaen" w:hAnsi="Sylfaen" w:cs="Sylfaen"/>
        </w:rPr>
        <w:t>.</w:t>
      </w:r>
      <w:r w:rsidR="00A01429">
        <w:rPr>
          <w:rFonts w:ascii="Sylfaen" w:hAnsi="Sylfaen" w:cs="Sylfaen"/>
          <w:lang w:val="ka-GE"/>
        </w:rPr>
        <w:t>4</w:t>
      </w:r>
      <w:r w:rsidR="00F6113C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ათასი ლარით </w:t>
      </w:r>
      <w:r w:rsidR="00F3163C" w:rsidRPr="00155345">
        <w:rPr>
          <w:rFonts w:ascii="Sylfaen" w:hAnsi="Sylfaen" w:cs="Sylfaen"/>
          <w:lang w:val="ka-GE"/>
        </w:rPr>
        <w:t>მეტ</w:t>
      </w:r>
      <w:r w:rsidR="00AD1E19" w:rsidRPr="00155345">
        <w:rPr>
          <w:rFonts w:ascii="Sylfaen" w:hAnsi="Sylfaen" w:cs="Sylfaen"/>
        </w:rPr>
        <w:t>ია</w:t>
      </w:r>
      <w:r w:rsidR="007A360A" w:rsidRPr="00155345">
        <w:rPr>
          <w:rFonts w:ascii="Sylfaen" w:hAnsi="Sylfaen" w:cs="Sylfaen"/>
        </w:rPr>
        <w:t>.</w:t>
      </w:r>
    </w:p>
    <w:p w14:paraId="0B8E6576" w14:textId="3FC5864F" w:rsidR="00380845" w:rsidRPr="00155345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15534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0D7185C" w14:textId="7C99906F" w:rsidR="007E24D4" w:rsidRPr="00155345" w:rsidRDefault="00A01429" w:rsidP="00B252A8">
      <w:pPr>
        <w:spacing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2A46E292" wp14:editId="0509BD90">
            <wp:extent cx="5905500" cy="215265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6CE7FFB" w14:textId="77777777" w:rsidR="00494265" w:rsidRDefault="00494265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3B106BB8" w14:textId="77777777" w:rsidR="00E717DA" w:rsidRPr="00155345" w:rsidRDefault="00E717DA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155345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155345">
        <w:rPr>
          <w:rFonts w:ascii="Sylfaen" w:eastAsia="Times New Roman" w:hAnsi="Sylfaen" w:cs="Calibri"/>
          <w:b/>
          <w:bCs/>
          <w:color w:val="000000"/>
        </w:rPr>
        <w:t>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</w:r>
      <w:r w:rsidRPr="00155345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14:paraId="000139C7" w14:textId="42A8360E" w:rsidR="00DE503A" w:rsidRPr="00155345" w:rsidRDefault="009D04C3" w:rsidP="00B252A8">
      <w:pPr>
        <w:spacing w:line="240" w:lineRule="auto"/>
        <w:ind w:firstLine="720"/>
        <w:jc w:val="both"/>
        <w:rPr>
          <w:rFonts w:ascii="Sylfaen" w:hAnsi="Sylfaen" w:cs="Sylfaen"/>
          <w:lang w:val="ka-GE"/>
        </w:rPr>
      </w:pPr>
      <w:r w:rsidRPr="00155345">
        <w:rPr>
          <w:rFonts w:ascii="Sylfaen" w:hAnsi="Sylfaen" w:cs="Sylfaen"/>
        </w:rPr>
        <w:t xml:space="preserve">ბოლნისის, გარდაბნის, დმანისის, თეთრიწყაროს, მარნეულის, წალკის მუნიციპალიტეტებსა და ქალაქ რუსთავის მუნიციპალიტეტში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7A360A" w:rsidRPr="00155345">
        <w:rPr>
          <w:rFonts w:ascii="Sylfaen" w:hAnsi="Sylfaen" w:cs="Sylfaen"/>
        </w:rPr>
        <w:t xml:space="preserve">საანგარიშო პერიოდში </w:t>
      </w:r>
      <w:r w:rsidR="00D36DF5">
        <w:rPr>
          <w:rFonts w:ascii="Sylfaen" w:hAnsi="Sylfaen" w:cs="Sylfaen"/>
        </w:rPr>
        <w:t>2020 წლის 6 თვეში</w:t>
      </w:r>
      <w:r w:rsidR="00A20E78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დაზუსტებულმა ასიგნებებმა </w:t>
      </w:r>
      <w:r w:rsidR="00680859" w:rsidRPr="00155345">
        <w:rPr>
          <w:rFonts w:ascii="Sylfaen" w:hAnsi="Sylfaen" w:cs="Sylfaen"/>
        </w:rPr>
        <w:t xml:space="preserve">შეადგინა </w:t>
      </w:r>
      <w:r w:rsidR="00D40EE0">
        <w:rPr>
          <w:rFonts w:ascii="Sylfaen" w:hAnsi="Sylfaen" w:cs="Sylfaen"/>
          <w:lang w:val="ka-GE"/>
        </w:rPr>
        <w:t>470</w:t>
      </w:r>
      <w:r w:rsidR="008E496D" w:rsidRPr="00155345">
        <w:rPr>
          <w:rFonts w:ascii="Sylfaen" w:hAnsi="Sylfaen" w:cs="Sylfaen"/>
        </w:rPr>
        <w:t>.</w:t>
      </w:r>
      <w:r w:rsidR="00D40EE0">
        <w:rPr>
          <w:rFonts w:ascii="Sylfaen" w:hAnsi="Sylfaen" w:cs="Sylfaen"/>
          <w:lang w:val="ka-GE"/>
        </w:rPr>
        <w:t>6</w:t>
      </w:r>
      <w:r w:rsidR="00565928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ათასი ლარი, ხოლო საკასო შესრულებამ </w:t>
      </w:r>
      <w:r w:rsidR="00DE503A" w:rsidRPr="00155345">
        <w:rPr>
          <w:rFonts w:ascii="Sylfaen" w:hAnsi="Sylfaen" w:cs="Sylfaen"/>
        </w:rPr>
        <w:t>-</w:t>
      </w:r>
      <w:r w:rsidR="009336DC" w:rsidRPr="00155345">
        <w:rPr>
          <w:rFonts w:ascii="Sylfaen" w:hAnsi="Sylfaen" w:cs="Sylfaen"/>
        </w:rPr>
        <w:t xml:space="preserve"> </w:t>
      </w:r>
      <w:r w:rsidR="00D40EE0">
        <w:rPr>
          <w:rFonts w:ascii="Sylfaen" w:hAnsi="Sylfaen" w:cs="Sylfaen"/>
          <w:lang w:val="ka-GE"/>
        </w:rPr>
        <w:t>387</w:t>
      </w:r>
      <w:r w:rsidR="008E496D" w:rsidRPr="00155345">
        <w:rPr>
          <w:rFonts w:ascii="Sylfaen" w:hAnsi="Sylfaen" w:cs="Sylfaen"/>
        </w:rPr>
        <w:t>.</w:t>
      </w:r>
      <w:r w:rsidR="00D40EE0">
        <w:rPr>
          <w:rFonts w:ascii="Sylfaen" w:hAnsi="Sylfaen" w:cs="Sylfaen"/>
          <w:lang w:val="ka-GE"/>
        </w:rPr>
        <w:t>6</w:t>
      </w:r>
      <w:r w:rsidR="007A360A" w:rsidRPr="00155345">
        <w:rPr>
          <w:rFonts w:ascii="Sylfaen" w:hAnsi="Sylfaen" w:cs="Sylfaen"/>
        </w:rPr>
        <w:t xml:space="preserve"> ათასი ლარი, </w:t>
      </w:r>
      <w:r w:rsidR="00A26E4C">
        <w:rPr>
          <w:rFonts w:ascii="Sylfaen" w:hAnsi="Sylfaen" w:cs="Sylfaen"/>
        </w:rPr>
        <w:t>რაც 2019 წლის შესაბამის მაჩვენებელზე</w:t>
      </w:r>
      <w:r w:rsidR="007A360A" w:rsidRPr="00155345">
        <w:rPr>
          <w:rFonts w:ascii="Sylfaen" w:hAnsi="Sylfaen" w:cs="Sylfaen"/>
        </w:rPr>
        <w:t xml:space="preserve"> </w:t>
      </w:r>
      <w:r w:rsidR="00D40EE0">
        <w:rPr>
          <w:rFonts w:ascii="Sylfaen" w:hAnsi="Sylfaen" w:cs="Sylfaen"/>
          <w:lang w:val="ka-GE"/>
        </w:rPr>
        <w:t>21</w:t>
      </w:r>
      <w:r w:rsidR="008E496D" w:rsidRPr="00155345">
        <w:rPr>
          <w:rFonts w:ascii="Sylfaen" w:hAnsi="Sylfaen" w:cs="Sylfaen"/>
        </w:rPr>
        <w:t>.</w:t>
      </w:r>
      <w:r w:rsidR="00494265">
        <w:rPr>
          <w:rFonts w:ascii="Sylfaen" w:hAnsi="Sylfaen" w:cs="Sylfaen"/>
          <w:lang w:val="ka-GE"/>
        </w:rPr>
        <w:t>7</w:t>
      </w:r>
      <w:r w:rsidR="00C9642C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>ათასი ლარით</w:t>
      </w:r>
      <w:r w:rsidR="002962FA" w:rsidRPr="00155345">
        <w:rPr>
          <w:rFonts w:ascii="Sylfaen" w:hAnsi="Sylfaen" w:cs="Sylfaen"/>
          <w:lang w:val="ka-GE"/>
        </w:rPr>
        <w:t xml:space="preserve"> </w:t>
      </w:r>
      <w:r w:rsidR="00D40EE0">
        <w:rPr>
          <w:rFonts w:ascii="Sylfaen" w:hAnsi="Sylfaen" w:cs="Sylfaen"/>
          <w:lang w:val="ka-GE"/>
        </w:rPr>
        <w:t>ნაკლებია</w:t>
      </w:r>
      <w:r w:rsidR="00DE2BE9" w:rsidRPr="00155345">
        <w:rPr>
          <w:rFonts w:ascii="Sylfaen" w:hAnsi="Sylfaen" w:cs="Sylfaen"/>
          <w:lang w:val="ka-GE"/>
        </w:rPr>
        <w:t>.</w:t>
      </w:r>
    </w:p>
    <w:p w14:paraId="4A124928" w14:textId="7A8EA4B6" w:rsidR="00494265" w:rsidRDefault="00D36DF5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15534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A8D5069" w14:textId="166ABB90" w:rsidR="007A360A" w:rsidRPr="006A2EE5" w:rsidRDefault="00D40EE0" w:rsidP="00B252A8">
      <w:pPr>
        <w:spacing w:line="240" w:lineRule="auto"/>
        <w:jc w:val="center"/>
        <w:rPr>
          <w:rFonts w:ascii="Sylfaen" w:hAnsi="Sylfaen"/>
          <w:noProof/>
          <w:szCs w:val="28"/>
          <w:highlight w:val="yellow"/>
          <w:lang w:val="sv-SE"/>
        </w:rPr>
      </w:pPr>
      <w:r>
        <w:rPr>
          <w:noProof/>
        </w:rPr>
        <w:drawing>
          <wp:inline distT="0" distB="0" distL="0" distR="0" wp14:anchorId="17AA4135" wp14:editId="6A7B03A5">
            <wp:extent cx="5905500" cy="2162175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D8FF32D" w14:textId="5A32331B" w:rsidR="006B4358" w:rsidRDefault="006B4358" w:rsidP="006B435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>
        <w:rPr>
          <w:rFonts w:ascii="Sylfaen" w:hAnsi="Sylfaen" w:cs="Sylfaen"/>
        </w:rPr>
        <w:t xml:space="preserve">ადმინისტრაციისათვის </w:t>
      </w:r>
      <w:r w:rsidRPr="002517DD">
        <w:rPr>
          <w:rFonts w:ascii="Sylfaen" w:hAnsi="Sylfaen" w:cs="Sylfaen"/>
          <w:noProof/>
          <w:szCs w:val="28"/>
        </w:rPr>
        <w:t>გამოყოფილ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სახსრებში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/>
          <w:noProof/>
          <w:szCs w:val="28"/>
          <w:lang w:val="ka-GE"/>
        </w:rPr>
        <w:t>„</w:t>
      </w:r>
      <w:r w:rsidRPr="002517DD">
        <w:rPr>
          <w:rFonts w:ascii="Sylfaen" w:hAnsi="Sylfaen"/>
          <w:noProof/>
          <w:szCs w:val="28"/>
        </w:rPr>
        <w:t xml:space="preserve">ხარჯების“ </w:t>
      </w:r>
      <w:r w:rsidRPr="002517DD">
        <w:rPr>
          <w:rFonts w:ascii="Sylfaen" w:hAnsi="Sylfaen" w:cs="Sylfaen"/>
          <w:noProof/>
          <w:szCs w:val="28"/>
        </w:rPr>
        <w:t>მუხლის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საკასო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შესრულებამ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შეადგინა</w:t>
      </w:r>
      <w:r w:rsidRPr="002517DD">
        <w:rPr>
          <w:rFonts w:ascii="Sylfaen" w:hAnsi="Sylfaen"/>
          <w:noProof/>
          <w:szCs w:val="28"/>
        </w:rPr>
        <w:t xml:space="preserve">  - </w:t>
      </w:r>
      <w:r w:rsidRPr="002517DD">
        <w:rPr>
          <w:rFonts w:ascii="Sylfaen" w:eastAsia="Times New Roman" w:hAnsi="Sylfaen"/>
          <w:lang w:val="ka-GE"/>
        </w:rPr>
        <w:t>9</w:t>
      </w:r>
      <w:r>
        <w:rPr>
          <w:rFonts w:ascii="Sylfaen" w:eastAsia="Times New Roman" w:hAnsi="Sylfaen"/>
          <w:lang w:val="ka-GE"/>
        </w:rPr>
        <w:t>9</w:t>
      </w:r>
      <w:r w:rsidRPr="002517DD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  <w:lang w:val="ka-GE"/>
        </w:rPr>
        <w:t>1</w:t>
      </w:r>
      <w:r w:rsidRPr="002517DD">
        <w:rPr>
          <w:rFonts w:ascii="Sylfaen" w:eastAsia="Times New Roman" w:hAnsi="Sylfaen"/>
        </w:rPr>
        <w:t>%</w:t>
      </w:r>
      <w:r w:rsidRPr="002517DD">
        <w:rPr>
          <w:rFonts w:ascii="Sylfaen" w:hAnsi="Sylfaen"/>
          <w:noProof/>
          <w:szCs w:val="28"/>
        </w:rPr>
        <w:t>,</w:t>
      </w:r>
      <w:r w:rsidRPr="002517DD">
        <w:rPr>
          <w:rFonts w:ascii="Sylfaen" w:hAnsi="Sylfaen"/>
          <w:noProof/>
          <w:szCs w:val="28"/>
          <w:lang w:val="ka-GE"/>
        </w:rPr>
        <w:t xml:space="preserve"> ხოლო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/>
          <w:noProof/>
          <w:szCs w:val="28"/>
          <w:lang w:val="ka-GE"/>
        </w:rPr>
        <w:t>„</w:t>
      </w:r>
      <w:r w:rsidRPr="002517DD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517DD">
        <w:rPr>
          <w:rFonts w:ascii="Sylfaen" w:hAnsi="Sylfaen" w:cs="Sylfaen"/>
          <w:noProof/>
          <w:szCs w:val="28"/>
        </w:rPr>
        <w:t>მუხლით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/>
          <w:noProof/>
          <w:szCs w:val="28"/>
          <w:lang w:val="ka-GE"/>
        </w:rPr>
        <w:t>-</w:t>
      </w:r>
      <w:r w:rsidRPr="002517DD">
        <w:rPr>
          <w:rFonts w:ascii="Sylfaen" w:hAnsi="Sylfaen"/>
          <w:noProof/>
          <w:szCs w:val="28"/>
        </w:rPr>
        <w:t xml:space="preserve"> </w:t>
      </w:r>
      <w:r>
        <w:rPr>
          <w:rFonts w:ascii="Sylfaen" w:eastAsia="Times New Roman" w:hAnsi="Sylfaen"/>
          <w:lang w:val="ka-GE"/>
        </w:rPr>
        <w:t>0</w:t>
      </w:r>
      <w:r w:rsidRPr="002517DD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  <w:lang w:val="ka-GE"/>
        </w:rPr>
        <w:t>9</w:t>
      </w:r>
      <w:r w:rsidRPr="002517DD">
        <w:rPr>
          <w:rFonts w:ascii="Sylfaen" w:eastAsia="Times New Roman" w:hAnsi="Sylfaen"/>
        </w:rPr>
        <w:t>%</w:t>
      </w:r>
      <w:r w:rsidRPr="002517DD">
        <w:rPr>
          <w:rFonts w:ascii="Sylfaen" w:hAnsi="Sylfaen"/>
          <w:noProof/>
          <w:szCs w:val="28"/>
        </w:rPr>
        <w:t>.</w:t>
      </w:r>
    </w:p>
    <w:p w14:paraId="5A529B6B" w14:textId="77777777" w:rsidR="00E717DA" w:rsidRPr="00155345" w:rsidRDefault="00E717DA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155345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155345">
        <w:rPr>
          <w:rFonts w:ascii="Sylfaen" w:eastAsia="Times New Roman" w:hAnsi="Sylfaen" w:cs="Calibri"/>
          <w:b/>
          <w:bCs/>
          <w:color w:val="000000"/>
        </w:rPr>
        <w:t>გორის, კასპის, ქარელისა და ხაშურის მუნიციპალიტეტებში</w:t>
      </w:r>
    </w:p>
    <w:p w14:paraId="2E213874" w14:textId="4388AB73" w:rsidR="00C9642C" w:rsidRPr="00155345" w:rsidRDefault="009D04C3" w:rsidP="00B252A8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155345">
        <w:rPr>
          <w:rFonts w:ascii="Sylfaen" w:hAnsi="Sylfaen" w:cs="Sylfaen"/>
        </w:rPr>
        <w:t xml:space="preserve">გორის, კასპის, ქარელისა და ხაშურის მუნიციპალიტეტებში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D36DF5">
        <w:rPr>
          <w:rFonts w:ascii="Sylfaen" w:hAnsi="Sylfaen" w:cs="Sylfaen"/>
        </w:rPr>
        <w:t>2020 წლის 6 თვეში</w:t>
      </w:r>
      <w:r w:rsidR="00A20E78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155345">
        <w:rPr>
          <w:rFonts w:ascii="Sylfaen" w:hAnsi="Sylfaen" w:cs="Sylfaen"/>
        </w:rPr>
        <w:t xml:space="preserve">შეადგინა </w:t>
      </w:r>
      <w:r w:rsidR="00D40EE0">
        <w:rPr>
          <w:rFonts w:ascii="Sylfaen" w:hAnsi="Sylfaen" w:cs="Sylfaen"/>
          <w:lang w:val="ka-GE"/>
        </w:rPr>
        <w:t>339</w:t>
      </w:r>
      <w:r w:rsidR="008E496D" w:rsidRPr="00155345">
        <w:rPr>
          <w:rFonts w:ascii="Sylfaen" w:hAnsi="Sylfaen" w:cs="Sylfaen"/>
        </w:rPr>
        <w:t>.0</w:t>
      </w:r>
      <w:r w:rsidR="00702E59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>ათასი ლარი, ხოლო ფაქტიურმა დაფინანსებამ</w:t>
      </w:r>
      <w:r w:rsidR="00641FB1" w:rsidRPr="00155345">
        <w:rPr>
          <w:rFonts w:ascii="Sylfaen" w:hAnsi="Sylfaen" w:cs="Sylfaen"/>
        </w:rPr>
        <w:t xml:space="preserve"> </w:t>
      </w:r>
      <w:r w:rsidR="00DE1224" w:rsidRPr="00155345">
        <w:rPr>
          <w:rFonts w:ascii="Sylfaen" w:hAnsi="Sylfaen" w:cs="Sylfaen"/>
        </w:rPr>
        <w:t xml:space="preserve">- </w:t>
      </w:r>
      <w:r w:rsidR="00D40EE0">
        <w:rPr>
          <w:rFonts w:ascii="Sylfaen" w:hAnsi="Sylfaen" w:cs="Sylfaen"/>
          <w:lang w:val="ka-GE"/>
        </w:rPr>
        <w:t>299</w:t>
      </w:r>
      <w:r w:rsidR="008E496D" w:rsidRPr="00155345">
        <w:rPr>
          <w:rFonts w:ascii="Sylfaen" w:hAnsi="Sylfaen" w:cs="Sylfaen"/>
        </w:rPr>
        <w:t>.</w:t>
      </w:r>
      <w:r w:rsidR="00D40EE0">
        <w:rPr>
          <w:rFonts w:ascii="Sylfaen" w:hAnsi="Sylfaen" w:cs="Sylfaen"/>
          <w:lang w:val="ka-GE"/>
        </w:rPr>
        <w:t>4</w:t>
      </w:r>
      <w:r w:rsidR="00702E59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ათასი ლარი, </w:t>
      </w:r>
      <w:r w:rsidR="00A26E4C">
        <w:rPr>
          <w:rFonts w:ascii="Sylfaen" w:hAnsi="Sylfaen" w:cs="Sylfaen"/>
        </w:rPr>
        <w:t>რაც 2019 წლის შესაბამის მაჩვენებელზე</w:t>
      </w:r>
      <w:r w:rsidR="008579F4" w:rsidRPr="00155345">
        <w:rPr>
          <w:rFonts w:ascii="Sylfaen" w:hAnsi="Sylfaen" w:cs="Sylfaen"/>
        </w:rPr>
        <w:t xml:space="preserve"> </w:t>
      </w:r>
      <w:r w:rsidR="00D40EE0">
        <w:rPr>
          <w:rFonts w:ascii="Sylfaen" w:hAnsi="Sylfaen" w:cs="Sylfaen"/>
          <w:lang w:val="ka-GE"/>
        </w:rPr>
        <w:t>5</w:t>
      </w:r>
      <w:r w:rsidR="00DE1224" w:rsidRPr="00155345">
        <w:rPr>
          <w:rFonts w:ascii="Sylfaen" w:hAnsi="Sylfaen" w:cs="Sylfaen"/>
        </w:rPr>
        <w:t>.</w:t>
      </w:r>
      <w:r w:rsidR="00D40EE0">
        <w:rPr>
          <w:rFonts w:ascii="Sylfaen" w:hAnsi="Sylfaen" w:cs="Sylfaen"/>
          <w:lang w:val="ka-GE"/>
        </w:rPr>
        <w:t>3</w:t>
      </w:r>
      <w:r w:rsidR="00F50CB1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ათასი ლარით </w:t>
      </w:r>
      <w:r w:rsidR="00494265">
        <w:rPr>
          <w:rFonts w:ascii="Sylfaen" w:hAnsi="Sylfaen" w:cs="Sylfaen"/>
          <w:lang w:val="ka-GE"/>
        </w:rPr>
        <w:t>მეტია</w:t>
      </w:r>
      <w:r w:rsidR="00C9642C" w:rsidRPr="00155345">
        <w:rPr>
          <w:rFonts w:ascii="Sylfaen" w:hAnsi="Sylfaen" w:cs="Sylfaen"/>
        </w:rPr>
        <w:t>.</w:t>
      </w:r>
    </w:p>
    <w:p w14:paraId="4B7F9926" w14:textId="564003FC" w:rsidR="00380845" w:rsidRPr="00155345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15534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9232CEE" w14:textId="71CCBA3A" w:rsidR="00946C90" w:rsidRPr="00155345" w:rsidRDefault="00D40EE0" w:rsidP="00B252A8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56112C45" wp14:editId="42401C2F">
            <wp:extent cx="5905500" cy="2533650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57F9667" w14:textId="77777777" w:rsidR="00155345" w:rsidRDefault="0015534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14:paraId="1AB9D5A5" w14:textId="77777777" w:rsidR="00945EA3" w:rsidRPr="00155345" w:rsidRDefault="00945EA3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55345">
        <w:rPr>
          <w:rFonts w:ascii="Sylfaen" w:hAnsi="Sylfaen" w:cs="Sylfaen"/>
          <w:b/>
          <w:noProof/>
          <w:szCs w:val="28"/>
          <w:lang w:val="ka-GE"/>
        </w:rPr>
        <w:t>საქართველოს სახელმწიფო უსაფრთხოების სამსახური</w:t>
      </w:r>
    </w:p>
    <w:p w14:paraId="6645E7D1" w14:textId="2A2708A5" w:rsidR="00945EA3" w:rsidRPr="00155345" w:rsidRDefault="00945EA3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155345">
        <w:rPr>
          <w:rFonts w:ascii="Sylfaen" w:eastAsia="Times New Roman" w:hAnsi="Sylfaen"/>
          <w:lang w:val="ka-GE"/>
        </w:rPr>
        <w:t xml:space="preserve">საქართველოს სახელმწიფო უსაფრთხოების სამსახურისათვის </w:t>
      </w:r>
      <w:r w:rsidR="00D36DF5">
        <w:rPr>
          <w:rFonts w:ascii="Sylfaen" w:eastAsia="Times New Roman" w:hAnsi="Sylfaen"/>
          <w:lang w:val="ka-GE"/>
        </w:rPr>
        <w:t>2020 წლის 6 თვეში</w:t>
      </w:r>
      <w:r w:rsidR="00A20E78" w:rsidRPr="00155345">
        <w:rPr>
          <w:rFonts w:ascii="Sylfaen" w:eastAsia="Times New Roman" w:hAnsi="Sylfaen"/>
          <w:lang w:val="ka-GE"/>
        </w:rPr>
        <w:t xml:space="preserve"> </w:t>
      </w:r>
      <w:r w:rsidRPr="00155345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D40EE0">
        <w:rPr>
          <w:rFonts w:ascii="Sylfaen" w:eastAsia="Times New Roman" w:hAnsi="Sylfaen"/>
          <w:lang w:val="ka-GE"/>
        </w:rPr>
        <w:t>71</w:t>
      </w:r>
      <w:r w:rsidRPr="00155345">
        <w:rPr>
          <w:rFonts w:ascii="Sylfaen" w:eastAsia="Times New Roman" w:hAnsi="Sylfaen"/>
          <w:lang w:val="ka-GE"/>
        </w:rPr>
        <w:t xml:space="preserve"> </w:t>
      </w:r>
      <w:r w:rsidR="00D40EE0">
        <w:rPr>
          <w:rFonts w:ascii="Sylfaen" w:eastAsia="Times New Roman" w:hAnsi="Sylfaen"/>
          <w:lang w:val="ka-GE"/>
        </w:rPr>
        <w:t>730</w:t>
      </w:r>
      <w:r w:rsidRPr="00155345">
        <w:rPr>
          <w:rFonts w:ascii="Sylfaen" w:eastAsia="Times New Roman" w:hAnsi="Sylfaen"/>
        </w:rPr>
        <w:t>.</w:t>
      </w:r>
      <w:r w:rsidR="00D232CD" w:rsidRPr="00155345">
        <w:rPr>
          <w:rFonts w:ascii="Sylfaen" w:eastAsia="Times New Roman" w:hAnsi="Sylfaen"/>
        </w:rPr>
        <w:t>0</w:t>
      </w:r>
      <w:r w:rsidRPr="00155345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D40EE0">
        <w:rPr>
          <w:rFonts w:ascii="Sylfaen" w:eastAsia="Times New Roman" w:hAnsi="Sylfaen"/>
          <w:lang w:val="ka-GE"/>
        </w:rPr>
        <w:t>61</w:t>
      </w:r>
      <w:r w:rsidRPr="00155345">
        <w:rPr>
          <w:rFonts w:ascii="Sylfaen" w:eastAsia="Times New Roman" w:hAnsi="Sylfaen"/>
          <w:lang w:val="ka-GE"/>
        </w:rPr>
        <w:t xml:space="preserve"> </w:t>
      </w:r>
      <w:r w:rsidR="00D40EE0">
        <w:rPr>
          <w:rFonts w:ascii="Sylfaen" w:eastAsia="Times New Roman" w:hAnsi="Sylfaen"/>
          <w:lang w:val="ka-GE"/>
        </w:rPr>
        <w:t>723</w:t>
      </w:r>
      <w:r w:rsidRPr="00155345">
        <w:rPr>
          <w:rFonts w:ascii="Sylfaen" w:eastAsia="Times New Roman" w:hAnsi="Sylfaen"/>
          <w:lang w:val="ka-GE"/>
        </w:rPr>
        <w:t>.</w:t>
      </w:r>
      <w:r w:rsidR="00D40EE0">
        <w:rPr>
          <w:rFonts w:ascii="Sylfaen" w:eastAsia="Times New Roman" w:hAnsi="Sylfaen"/>
          <w:lang w:val="ka-GE"/>
        </w:rPr>
        <w:t>0</w:t>
      </w:r>
      <w:r w:rsidRPr="00155345">
        <w:rPr>
          <w:rFonts w:ascii="Sylfaen" w:eastAsia="Times New Roman" w:hAnsi="Sylfaen"/>
          <w:lang w:val="ka-GE"/>
        </w:rPr>
        <w:t xml:space="preserve"> ათასი ლარი, </w:t>
      </w:r>
      <w:r w:rsidR="00A26E4C">
        <w:rPr>
          <w:rFonts w:ascii="Sylfaen" w:hAnsi="Sylfaen" w:cs="Sylfaen"/>
          <w:noProof/>
          <w:lang w:val="ka-GE"/>
        </w:rPr>
        <w:t>რაც 2019 წლის შესაბამის მაჩვენებელზე</w:t>
      </w:r>
      <w:r w:rsidRPr="00155345">
        <w:rPr>
          <w:rFonts w:ascii="Sylfaen" w:hAnsi="Sylfaen" w:cs="Sylfaen"/>
          <w:noProof/>
          <w:lang w:val="ka-GE"/>
        </w:rPr>
        <w:t xml:space="preserve"> </w:t>
      </w:r>
      <w:r w:rsidR="00D40EE0">
        <w:rPr>
          <w:rFonts w:ascii="Sylfaen" w:hAnsi="Sylfaen" w:cs="Sylfaen"/>
          <w:noProof/>
          <w:lang w:val="ka-GE"/>
        </w:rPr>
        <w:t>8</w:t>
      </w:r>
      <w:r w:rsidRPr="00155345">
        <w:rPr>
          <w:rFonts w:ascii="Sylfaen" w:hAnsi="Sylfaen" w:cs="Sylfaen"/>
          <w:noProof/>
          <w:lang w:val="ka-GE"/>
        </w:rPr>
        <w:t xml:space="preserve"> </w:t>
      </w:r>
      <w:r w:rsidR="00D40EE0">
        <w:rPr>
          <w:rFonts w:ascii="Sylfaen" w:hAnsi="Sylfaen" w:cs="Sylfaen"/>
          <w:noProof/>
          <w:lang w:val="ka-GE"/>
        </w:rPr>
        <w:t>227</w:t>
      </w:r>
      <w:r w:rsidRPr="00155345">
        <w:rPr>
          <w:rFonts w:ascii="Sylfaen" w:hAnsi="Sylfaen" w:cs="Sylfaen"/>
          <w:noProof/>
        </w:rPr>
        <w:t>.</w:t>
      </w:r>
      <w:r w:rsidR="00D40EE0">
        <w:rPr>
          <w:rFonts w:ascii="Sylfaen" w:hAnsi="Sylfaen" w:cs="Sylfaen"/>
          <w:noProof/>
          <w:lang w:val="ka-GE"/>
        </w:rPr>
        <w:t>9</w:t>
      </w:r>
      <w:r w:rsidRPr="00155345">
        <w:rPr>
          <w:rFonts w:ascii="Sylfaen" w:hAnsi="Sylfaen" w:cs="Sylfaen"/>
          <w:noProof/>
          <w:lang w:val="ka-GE"/>
        </w:rPr>
        <w:t xml:space="preserve"> ათასი ლარით </w:t>
      </w:r>
      <w:r w:rsidR="009730D7">
        <w:rPr>
          <w:rFonts w:ascii="Sylfaen" w:hAnsi="Sylfaen" w:cs="Sylfaen"/>
          <w:noProof/>
          <w:lang w:val="ka-GE"/>
        </w:rPr>
        <w:t>ნაკლებია</w:t>
      </w:r>
      <w:r w:rsidRPr="00155345">
        <w:rPr>
          <w:rFonts w:ascii="Sylfaen" w:hAnsi="Sylfaen" w:cs="Sylfaen"/>
          <w:noProof/>
          <w:lang w:val="ka-GE"/>
        </w:rPr>
        <w:t>.</w:t>
      </w:r>
    </w:p>
    <w:p w14:paraId="22DB24B4" w14:textId="36E72FE8" w:rsidR="00945EA3" w:rsidRPr="00155345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945EA3" w:rsidRPr="00155345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4C1BD6D2" w14:textId="0A9D7CD0" w:rsidR="00945EA3" w:rsidRPr="00155345" w:rsidRDefault="00D40EE0" w:rsidP="00B252A8">
      <w:pPr>
        <w:spacing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56C9FCB8" wp14:editId="07F79330">
            <wp:extent cx="5905500" cy="2533650"/>
            <wp:effectExtent l="0" t="0" r="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30D106D" w14:textId="18344EE7" w:rsidR="00945EA3" w:rsidRPr="00D868A2" w:rsidRDefault="00945EA3" w:rsidP="00B252A8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D868A2">
        <w:rPr>
          <w:rFonts w:ascii="Sylfaen" w:hAnsi="Sylfaen" w:cs="Sylfaen"/>
        </w:rPr>
        <w:t>საქართველოს სახელმწიფო უსაფრთხოების სამსახურისათვის გამოყოფილ სახსრებში „ხარჯების“ მუხლის საკასო შესრულებამ შეადგინა 9</w:t>
      </w:r>
      <w:r w:rsidR="00DD54CF" w:rsidRPr="00D868A2">
        <w:rPr>
          <w:rFonts w:ascii="Sylfaen" w:hAnsi="Sylfaen" w:cs="Sylfaen"/>
        </w:rPr>
        <w:t>2</w:t>
      </w:r>
      <w:r w:rsidRPr="00D868A2">
        <w:rPr>
          <w:rFonts w:ascii="Sylfaen" w:hAnsi="Sylfaen" w:cs="Sylfaen"/>
        </w:rPr>
        <w:t>.</w:t>
      </w:r>
      <w:r w:rsidR="006B4358" w:rsidRPr="00D868A2">
        <w:rPr>
          <w:rFonts w:ascii="Sylfaen" w:hAnsi="Sylfaen" w:cs="Sylfaen"/>
        </w:rPr>
        <w:t>5</w:t>
      </w:r>
      <w:r w:rsidRPr="00D868A2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DD54CF" w:rsidRPr="00D868A2">
        <w:rPr>
          <w:rFonts w:ascii="Sylfaen" w:hAnsi="Sylfaen" w:cs="Sylfaen"/>
        </w:rPr>
        <w:t>7</w:t>
      </w:r>
      <w:r w:rsidRPr="00D868A2">
        <w:rPr>
          <w:rFonts w:ascii="Sylfaen" w:hAnsi="Sylfaen" w:cs="Sylfaen"/>
        </w:rPr>
        <w:t>.</w:t>
      </w:r>
      <w:r w:rsidR="006B4358" w:rsidRPr="00D868A2">
        <w:rPr>
          <w:rFonts w:ascii="Sylfaen" w:hAnsi="Sylfaen" w:cs="Sylfaen"/>
        </w:rPr>
        <w:t>5</w:t>
      </w:r>
      <w:r w:rsidRPr="00D868A2">
        <w:rPr>
          <w:rFonts w:ascii="Sylfaen" w:hAnsi="Sylfaen" w:cs="Sylfaen"/>
        </w:rPr>
        <w:t>%.</w:t>
      </w:r>
    </w:p>
    <w:p w14:paraId="073C1326" w14:textId="77777777" w:rsidR="00C14F3C" w:rsidRDefault="00C14F3C" w:rsidP="00B252A8">
      <w:pPr>
        <w:spacing w:before="24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EC0D34">
        <w:rPr>
          <w:rFonts w:ascii="Sylfaen" w:hAnsi="Sylfaen" w:cs="Sylfaen"/>
          <w:b/>
          <w:noProof/>
          <w:szCs w:val="28"/>
        </w:rPr>
        <w:lastRenderedPageBreak/>
        <w:t>სსიპ - საპენსიო სააგენტო</w:t>
      </w:r>
    </w:p>
    <w:p w14:paraId="26B73B59" w14:textId="21415C92" w:rsidR="00DD54CF" w:rsidRPr="00155345" w:rsidRDefault="00C14F3C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EC0D34">
        <w:rPr>
          <w:rFonts w:ascii="Sylfaen" w:hAnsi="Sylfaen" w:cs="Sylfaen"/>
          <w:noProof/>
          <w:szCs w:val="28"/>
        </w:rPr>
        <w:t>სსიპ - საპენსიო სააგენტო</w:t>
      </w:r>
      <w:r w:rsidRPr="00EC0D34">
        <w:rPr>
          <w:rFonts w:ascii="Sylfaen" w:hAnsi="Sylfaen" w:cs="Sylfaen"/>
          <w:noProof/>
          <w:szCs w:val="28"/>
          <w:lang w:val="ka-GE"/>
        </w:rPr>
        <w:t xml:space="preserve">სათვის </w:t>
      </w:r>
      <w:r w:rsidR="00D36DF5">
        <w:rPr>
          <w:rFonts w:ascii="Sylfaen" w:hAnsi="Sylfaen" w:cs="Sylfaen"/>
          <w:noProof/>
          <w:szCs w:val="28"/>
        </w:rPr>
        <w:t>2020 წლის 6 თვეში</w:t>
      </w:r>
      <w:r w:rsidRPr="00EC0D34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შეადგინა </w:t>
      </w:r>
      <w:r w:rsidR="00D2698D">
        <w:rPr>
          <w:rFonts w:ascii="Sylfaen" w:hAnsi="Sylfaen" w:cs="Sylfaen"/>
          <w:noProof/>
          <w:szCs w:val="28"/>
          <w:lang w:val="ka-GE"/>
        </w:rPr>
        <w:t>2</w:t>
      </w:r>
      <w:r w:rsidRPr="00EC0D34">
        <w:rPr>
          <w:rFonts w:ascii="Sylfaen" w:hAnsi="Sylfaen" w:cs="Sylfaen"/>
          <w:noProof/>
          <w:szCs w:val="28"/>
          <w:lang w:val="ka-GE"/>
        </w:rPr>
        <w:t xml:space="preserve"> </w:t>
      </w:r>
      <w:r w:rsidR="00D2698D">
        <w:rPr>
          <w:rFonts w:ascii="Sylfaen" w:hAnsi="Sylfaen" w:cs="Sylfaen"/>
          <w:noProof/>
          <w:szCs w:val="28"/>
          <w:lang w:val="ka-GE"/>
        </w:rPr>
        <w:t>450</w:t>
      </w:r>
      <w:r w:rsidRPr="00EC0D34">
        <w:rPr>
          <w:rFonts w:ascii="Sylfaen" w:hAnsi="Sylfaen" w:cs="Sylfaen"/>
          <w:noProof/>
          <w:szCs w:val="28"/>
        </w:rPr>
        <w:t>.</w:t>
      </w:r>
      <w:r w:rsidR="00D2698D">
        <w:rPr>
          <w:rFonts w:ascii="Sylfaen" w:hAnsi="Sylfaen" w:cs="Sylfaen"/>
          <w:noProof/>
          <w:szCs w:val="28"/>
          <w:lang w:val="ka-GE"/>
        </w:rPr>
        <w:t>0</w:t>
      </w:r>
      <w:r w:rsidRPr="00EC0D34">
        <w:rPr>
          <w:rFonts w:ascii="Sylfaen" w:hAnsi="Sylfaen" w:cs="Sylfaen"/>
          <w:noProof/>
          <w:szCs w:val="28"/>
        </w:rPr>
        <w:t xml:space="preserve"> ათასი ლარი, ხოლო ფაქტიურმა შესრულებამ </w:t>
      </w:r>
      <w:r w:rsidR="00D2698D">
        <w:rPr>
          <w:rFonts w:ascii="Sylfaen" w:hAnsi="Sylfaen" w:cs="Sylfaen"/>
          <w:noProof/>
          <w:szCs w:val="28"/>
          <w:lang w:val="ka-GE"/>
        </w:rPr>
        <w:t>1 968</w:t>
      </w:r>
      <w:r w:rsidRPr="00EC0D34">
        <w:rPr>
          <w:rFonts w:ascii="Sylfaen" w:hAnsi="Sylfaen" w:cs="Sylfaen"/>
          <w:noProof/>
          <w:szCs w:val="28"/>
        </w:rPr>
        <w:t>.</w:t>
      </w:r>
      <w:r w:rsidR="00D2698D">
        <w:rPr>
          <w:rFonts w:ascii="Sylfaen" w:hAnsi="Sylfaen" w:cs="Sylfaen"/>
          <w:noProof/>
          <w:szCs w:val="28"/>
          <w:lang w:val="ka-GE"/>
        </w:rPr>
        <w:t>6</w:t>
      </w:r>
      <w:r w:rsidRPr="00EC0D34">
        <w:rPr>
          <w:rFonts w:ascii="Sylfaen" w:hAnsi="Sylfaen" w:cs="Sylfaen"/>
          <w:noProof/>
          <w:szCs w:val="28"/>
        </w:rPr>
        <w:t xml:space="preserve"> ათასი ლარი</w:t>
      </w:r>
      <w:r w:rsidR="00DD54CF">
        <w:rPr>
          <w:rFonts w:ascii="Sylfaen" w:hAnsi="Sylfaen" w:cs="Sylfaen"/>
          <w:noProof/>
          <w:szCs w:val="28"/>
          <w:lang w:val="ka-GE"/>
        </w:rPr>
        <w:t xml:space="preserve">, </w:t>
      </w:r>
      <w:r w:rsidR="00DD54CF">
        <w:rPr>
          <w:rFonts w:ascii="Sylfaen" w:hAnsi="Sylfaen" w:cs="Sylfaen"/>
          <w:noProof/>
          <w:lang w:val="ka-GE"/>
        </w:rPr>
        <w:t xml:space="preserve">რაც 2019 წლის შესაბამის მაჩვენებელზე </w:t>
      </w:r>
      <w:r w:rsidR="00D2698D">
        <w:rPr>
          <w:rFonts w:ascii="Sylfaen" w:hAnsi="Sylfaen" w:cs="Sylfaen"/>
          <w:noProof/>
          <w:lang w:val="ka-GE"/>
        </w:rPr>
        <w:t>527</w:t>
      </w:r>
      <w:r w:rsidR="00DD54CF" w:rsidRPr="00155345">
        <w:rPr>
          <w:rFonts w:ascii="Sylfaen" w:hAnsi="Sylfaen" w:cs="Sylfaen"/>
          <w:noProof/>
        </w:rPr>
        <w:t>.</w:t>
      </w:r>
      <w:r w:rsidR="00D2698D">
        <w:rPr>
          <w:rFonts w:ascii="Sylfaen" w:hAnsi="Sylfaen" w:cs="Sylfaen"/>
          <w:noProof/>
          <w:lang w:val="ka-GE"/>
        </w:rPr>
        <w:t>1</w:t>
      </w:r>
      <w:r w:rsidR="00DD54CF" w:rsidRPr="00155345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14:paraId="5E6C950E" w14:textId="645CA2B6" w:rsidR="00DD54CF" w:rsidRDefault="00D36DF5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DD54CF" w:rsidRPr="00155345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069F1E1E" w14:textId="5514B211" w:rsidR="00D214CA" w:rsidRPr="00DD54CF" w:rsidRDefault="00D2698D" w:rsidP="00B252A8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16002213" wp14:editId="17264830">
            <wp:extent cx="5905500" cy="2362200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1532B2F" w14:textId="396FDF59" w:rsidR="00DD54CF" w:rsidRPr="00D868A2" w:rsidRDefault="006B4358" w:rsidP="00D868A2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D868A2">
        <w:rPr>
          <w:rFonts w:ascii="Sylfaen" w:hAnsi="Sylfaen" w:cs="Sylfaen"/>
        </w:rPr>
        <w:t>სსიპ - საპენსიო სააგენტოსათვის სამსახურისათვის გამოყოფილ სახსრებში „ხარჯების“ მუხლის საკასო შესრულებამ შეადგინა 97.6%, ხოლო „არაფინანსური აქტივების ზრდის“ მუხლით - 2.4%.</w:t>
      </w:r>
    </w:p>
    <w:p w14:paraId="0EAC6C17" w14:textId="77777777" w:rsidR="00BC26A4" w:rsidRPr="00EC0D34" w:rsidRDefault="00BC26A4" w:rsidP="00B252A8">
      <w:pPr>
        <w:spacing w:before="24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EC0D34">
        <w:rPr>
          <w:rFonts w:ascii="Sylfaen" w:hAnsi="Sylfaen" w:cs="Sylfaen"/>
          <w:b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</w:p>
    <w:p w14:paraId="07BB62CF" w14:textId="1D05A2CC" w:rsidR="00EC0D34" w:rsidRPr="00DD54CF" w:rsidRDefault="00BC26A4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EC0D34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  <w:r w:rsidR="007A360A" w:rsidRPr="00EC0D34">
        <w:rPr>
          <w:rFonts w:ascii="Sylfaen" w:hAnsi="Sylfaen" w:cs="Sylfaen"/>
          <w:noProof/>
          <w:szCs w:val="28"/>
        </w:rPr>
        <w:t xml:space="preserve">სთვის </w:t>
      </w:r>
      <w:r w:rsidR="00D36DF5">
        <w:rPr>
          <w:rFonts w:ascii="Sylfaen" w:hAnsi="Sylfaen" w:cs="Sylfaen"/>
          <w:noProof/>
          <w:szCs w:val="28"/>
        </w:rPr>
        <w:t>2020 წლის 6 თვეში</w:t>
      </w:r>
      <w:r w:rsidR="00A20E78" w:rsidRPr="00EC0D34">
        <w:rPr>
          <w:rFonts w:ascii="Sylfaen" w:hAnsi="Sylfaen" w:cs="Sylfaen"/>
          <w:noProof/>
          <w:szCs w:val="28"/>
        </w:rPr>
        <w:t xml:space="preserve"> </w:t>
      </w:r>
      <w:r w:rsidR="007A360A" w:rsidRPr="00EC0D34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EC0D34">
        <w:rPr>
          <w:rFonts w:ascii="Sylfaen" w:hAnsi="Sylfaen" w:cs="Sylfaen"/>
          <w:noProof/>
          <w:szCs w:val="28"/>
        </w:rPr>
        <w:t>შეადგინა</w:t>
      </w:r>
      <w:r w:rsidR="00D214CA">
        <w:rPr>
          <w:rFonts w:ascii="Sylfaen" w:hAnsi="Sylfaen" w:cs="Sylfaen"/>
          <w:noProof/>
          <w:szCs w:val="28"/>
        </w:rPr>
        <w:t xml:space="preserve"> </w:t>
      </w:r>
      <w:r w:rsidR="00D2698D">
        <w:rPr>
          <w:rFonts w:ascii="Sylfaen" w:hAnsi="Sylfaen" w:cs="Sylfaen"/>
          <w:noProof/>
          <w:szCs w:val="28"/>
          <w:lang w:val="ka-GE"/>
        </w:rPr>
        <w:t>1 678</w:t>
      </w:r>
      <w:r w:rsidR="00D214CA">
        <w:rPr>
          <w:rFonts w:ascii="Sylfaen" w:hAnsi="Sylfaen" w:cs="Sylfaen"/>
          <w:noProof/>
          <w:szCs w:val="28"/>
        </w:rPr>
        <w:t>.</w:t>
      </w:r>
      <w:r w:rsidR="00D2698D">
        <w:rPr>
          <w:rFonts w:ascii="Sylfaen" w:hAnsi="Sylfaen" w:cs="Sylfaen"/>
          <w:noProof/>
          <w:szCs w:val="28"/>
          <w:lang w:val="ka-GE"/>
        </w:rPr>
        <w:t>5</w:t>
      </w:r>
      <w:r w:rsidR="00DB678C" w:rsidRPr="00EC0D34">
        <w:rPr>
          <w:rFonts w:ascii="Sylfaen" w:hAnsi="Sylfaen" w:cs="Sylfaen"/>
          <w:noProof/>
          <w:szCs w:val="28"/>
        </w:rPr>
        <w:t xml:space="preserve"> </w:t>
      </w:r>
      <w:r w:rsidR="007A360A" w:rsidRPr="00EC0D34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დაფინანსებამ </w:t>
      </w:r>
      <w:r w:rsidR="00DE503A" w:rsidRPr="00EC0D34">
        <w:rPr>
          <w:rFonts w:ascii="Sylfaen" w:hAnsi="Sylfaen" w:cs="Sylfaen"/>
          <w:noProof/>
          <w:szCs w:val="28"/>
        </w:rPr>
        <w:t>-</w:t>
      </w:r>
      <w:r w:rsidR="00872A9B" w:rsidRPr="00EC0D34">
        <w:rPr>
          <w:rFonts w:ascii="Sylfaen" w:hAnsi="Sylfaen" w:cs="Sylfaen"/>
          <w:noProof/>
          <w:szCs w:val="28"/>
        </w:rPr>
        <w:t xml:space="preserve"> </w:t>
      </w:r>
      <w:r w:rsidR="00D2698D">
        <w:rPr>
          <w:rFonts w:ascii="Sylfaen" w:hAnsi="Sylfaen" w:cs="Sylfaen"/>
          <w:noProof/>
          <w:szCs w:val="28"/>
          <w:lang w:val="ka-GE"/>
        </w:rPr>
        <w:t>1 028</w:t>
      </w:r>
      <w:r w:rsidR="00D214CA">
        <w:rPr>
          <w:rFonts w:ascii="Sylfaen" w:hAnsi="Sylfaen" w:cs="Sylfaen"/>
          <w:noProof/>
          <w:szCs w:val="28"/>
        </w:rPr>
        <w:t>.</w:t>
      </w:r>
      <w:r w:rsidR="00D2698D">
        <w:rPr>
          <w:rFonts w:ascii="Sylfaen" w:hAnsi="Sylfaen" w:cs="Sylfaen"/>
          <w:noProof/>
          <w:szCs w:val="28"/>
          <w:lang w:val="ka-GE"/>
        </w:rPr>
        <w:t>3</w:t>
      </w:r>
      <w:r w:rsidR="00D214CA">
        <w:rPr>
          <w:rFonts w:ascii="Sylfaen" w:hAnsi="Sylfaen" w:cs="Sylfaen"/>
          <w:noProof/>
          <w:szCs w:val="28"/>
        </w:rPr>
        <w:t xml:space="preserve"> </w:t>
      </w:r>
      <w:r w:rsidR="007A360A" w:rsidRPr="00EC0D34">
        <w:rPr>
          <w:rFonts w:ascii="Sylfaen" w:hAnsi="Sylfaen" w:cs="Sylfaen"/>
          <w:noProof/>
          <w:szCs w:val="28"/>
        </w:rPr>
        <w:t xml:space="preserve">ათასი ლარი,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="00DE503A" w:rsidRPr="00EC0D34">
        <w:rPr>
          <w:rFonts w:ascii="Sylfaen" w:hAnsi="Sylfaen" w:cs="Sylfaen"/>
          <w:noProof/>
          <w:szCs w:val="28"/>
        </w:rPr>
        <w:t xml:space="preserve"> </w:t>
      </w:r>
      <w:r w:rsidR="00D2698D">
        <w:rPr>
          <w:rFonts w:ascii="Sylfaen" w:hAnsi="Sylfaen" w:cs="Sylfaen"/>
          <w:noProof/>
          <w:szCs w:val="28"/>
          <w:lang w:val="ka-GE"/>
        </w:rPr>
        <w:t>76</w:t>
      </w:r>
      <w:r w:rsidR="00D214CA">
        <w:rPr>
          <w:rFonts w:ascii="Sylfaen" w:hAnsi="Sylfaen" w:cs="Sylfaen"/>
          <w:noProof/>
          <w:szCs w:val="28"/>
        </w:rPr>
        <w:t>.</w:t>
      </w:r>
      <w:r w:rsidR="00D2698D">
        <w:rPr>
          <w:rFonts w:ascii="Sylfaen" w:hAnsi="Sylfaen" w:cs="Sylfaen"/>
          <w:noProof/>
          <w:szCs w:val="28"/>
          <w:lang w:val="ka-GE"/>
        </w:rPr>
        <w:t>6</w:t>
      </w:r>
      <w:r w:rsidR="007A360A" w:rsidRPr="00EC0D34">
        <w:rPr>
          <w:rFonts w:ascii="Sylfaen" w:hAnsi="Sylfaen" w:cs="Sylfaen"/>
          <w:noProof/>
          <w:szCs w:val="28"/>
        </w:rPr>
        <w:t xml:space="preserve"> ათასი ლარით</w:t>
      </w:r>
      <w:r w:rsidR="00D214CA">
        <w:rPr>
          <w:rFonts w:ascii="Sylfaen" w:hAnsi="Sylfaen" w:cs="Sylfaen"/>
          <w:noProof/>
          <w:szCs w:val="28"/>
        </w:rPr>
        <w:t xml:space="preserve"> </w:t>
      </w:r>
      <w:r w:rsidR="00D214CA">
        <w:rPr>
          <w:rFonts w:ascii="Sylfaen" w:hAnsi="Sylfaen" w:cs="Sylfaen"/>
          <w:noProof/>
          <w:szCs w:val="28"/>
          <w:lang w:val="ka-GE"/>
        </w:rPr>
        <w:t>მეტია</w:t>
      </w:r>
      <w:r w:rsidR="007A360A" w:rsidRPr="00EC0D34">
        <w:rPr>
          <w:rFonts w:ascii="Sylfaen" w:hAnsi="Sylfaen" w:cs="Sylfaen"/>
          <w:noProof/>
          <w:szCs w:val="28"/>
        </w:rPr>
        <w:t>.</w:t>
      </w:r>
    </w:p>
    <w:p w14:paraId="3ACA585F" w14:textId="7EE458F2" w:rsidR="00380845" w:rsidRPr="00EC0D34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EC0D3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EC0D3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EC0D3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0D3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EC0D3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0D34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EC0D3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0D3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EC0D3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0D3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FACFEB0" w14:textId="266D43B0" w:rsidR="00DD54CF" w:rsidRPr="00DD54CF" w:rsidRDefault="00D2698D" w:rsidP="00B252A8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48CA6ED5" wp14:editId="5483BC9E">
            <wp:extent cx="5905500" cy="2428875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50E7060" w14:textId="3B451A44" w:rsidR="00D868A2" w:rsidRPr="00D868A2" w:rsidRDefault="00D868A2" w:rsidP="00D868A2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D868A2">
        <w:rPr>
          <w:rFonts w:ascii="Sylfaen" w:hAnsi="Sylfaen" w:cs="Sylfaen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</w:t>
      </w:r>
      <w:r>
        <w:rPr>
          <w:rFonts w:ascii="Sylfaen" w:hAnsi="Sylfaen" w:cs="Sylfaen"/>
          <w:lang w:val="ka-GE"/>
        </w:rPr>
        <w:t xml:space="preserve"> </w:t>
      </w:r>
      <w:r w:rsidRPr="00D868A2">
        <w:rPr>
          <w:rFonts w:ascii="Sylfaen" w:hAnsi="Sylfaen" w:cs="Sylfaen"/>
        </w:rPr>
        <w:t>გამოყოფილ სახსრებში „ხარჯების“ მუხლის საკასო შესრულებამ შეადგინა 9</w:t>
      </w:r>
      <w:r>
        <w:rPr>
          <w:rFonts w:ascii="Sylfaen" w:hAnsi="Sylfaen" w:cs="Sylfaen"/>
          <w:lang w:val="ka-GE"/>
        </w:rPr>
        <w:t>9</w:t>
      </w:r>
      <w:r w:rsidRPr="00D868A2">
        <w:rPr>
          <w:rFonts w:ascii="Sylfaen" w:hAnsi="Sylfaen" w:cs="Sylfaen"/>
        </w:rPr>
        <w:t>.</w:t>
      </w:r>
      <w:r>
        <w:rPr>
          <w:rFonts w:ascii="Sylfaen" w:hAnsi="Sylfaen" w:cs="Sylfaen"/>
          <w:lang w:val="ka-GE"/>
        </w:rPr>
        <w:t>2</w:t>
      </w:r>
      <w:r w:rsidRPr="00D868A2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  <w:lang w:val="ka-GE"/>
        </w:rPr>
        <w:t>0</w:t>
      </w:r>
      <w:r w:rsidRPr="00D868A2">
        <w:rPr>
          <w:rFonts w:ascii="Sylfaen" w:hAnsi="Sylfaen" w:cs="Sylfaen"/>
        </w:rPr>
        <w:t>.</w:t>
      </w:r>
      <w:r>
        <w:rPr>
          <w:rFonts w:ascii="Sylfaen" w:hAnsi="Sylfaen" w:cs="Sylfaen"/>
          <w:lang w:val="ka-GE"/>
        </w:rPr>
        <w:t>8</w:t>
      </w:r>
      <w:r w:rsidRPr="00D868A2">
        <w:rPr>
          <w:rFonts w:ascii="Sylfaen" w:hAnsi="Sylfaen" w:cs="Sylfaen"/>
        </w:rPr>
        <w:t>%.</w:t>
      </w:r>
    </w:p>
    <w:p w14:paraId="2AB39F66" w14:textId="77777777" w:rsidR="007A360A" w:rsidRPr="00592FBC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92FBC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ფინანსთა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სამინისტრო</w:t>
      </w:r>
    </w:p>
    <w:p w14:paraId="47F6D077" w14:textId="20AB07C9" w:rsidR="007A360A" w:rsidRPr="00592FBC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592FBC">
        <w:rPr>
          <w:rFonts w:ascii="Sylfaen" w:hAnsi="Sylfaen" w:cs="Sylfaen"/>
          <w:noProof/>
          <w:szCs w:val="28"/>
        </w:rPr>
        <w:t>საქართველოს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ფინანსთა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სამინისტროსათვის</w:t>
      </w:r>
      <w:r w:rsidRPr="00592FBC">
        <w:rPr>
          <w:rFonts w:ascii="Sylfaen" w:hAnsi="Sylfaen"/>
          <w:noProof/>
          <w:szCs w:val="28"/>
        </w:rPr>
        <w:t xml:space="preserve"> </w:t>
      </w:r>
      <w:r w:rsidR="00D36DF5">
        <w:rPr>
          <w:rFonts w:ascii="Sylfaen" w:hAnsi="Sylfaen"/>
          <w:noProof/>
          <w:szCs w:val="28"/>
        </w:rPr>
        <w:t>2020 წლის 6 თვეში</w:t>
      </w:r>
      <w:r w:rsidR="00A20E78"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სახელმწიფო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ბიუჯეტით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გამოყოფილმა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დაზუსტებულმა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ასიგნებებმა</w:t>
      </w:r>
      <w:r w:rsidRPr="00592FBC">
        <w:rPr>
          <w:rFonts w:ascii="Sylfaen" w:hAnsi="Sylfaen"/>
          <w:noProof/>
          <w:szCs w:val="28"/>
        </w:rPr>
        <w:t xml:space="preserve"> </w:t>
      </w:r>
      <w:r w:rsidR="00680859" w:rsidRPr="00592FBC">
        <w:rPr>
          <w:rFonts w:ascii="Sylfaen" w:hAnsi="Sylfaen" w:cs="Sylfaen"/>
          <w:noProof/>
          <w:szCs w:val="28"/>
        </w:rPr>
        <w:t xml:space="preserve">შეადგინა </w:t>
      </w:r>
      <w:r w:rsidR="00D2698D">
        <w:rPr>
          <w:rFonts w:ascii="Sylfaen" w:eastAsia="Times New Roman" w:hAnsi="Sylfaen"/>
          <w:color w:val="000000"/>
          <w:lang w:val="ka-GE"/>
        </w:rPr>
        <w:t>44</w:t>
      </w:r>
      <w:r w:rsidR="00C2051E" w:rsidRPr="00592FBC">
        <w:rPr>
          <w:rFonts w:ascii="Sylfaen" w:eastAsia="Times New Roman" w:hAnsi="Sylfaen"/>
          <w:color w:val="000000"/>
        </w:rPr>
        <w:t xml:space="preserve"> </w:t>
      </w:r>
      <w:r w:rsidR="00D2698D">
        <w:rPr>
          <w:rFonts w:ascii="Sylfaen" w:eastAsia="Times New Roman" w:hAnsi="Sylfaen"/>
          <w:color w:val="000000"/>
          <w:lang w:val="ka-GE"/>
        </w:rPr>
        <w:t>402</w:t>
      </w:r>
      <w:r w:rsidR="00C2051E" w:rsidRPr="00592FBC">
        <w:rPr>
          <w:rFonts w:ascii="Sylfaen" w:eastAsia="Times New Roman" w:hAnsi="Sylfaen"/>
          <w:color w:val="000000"/>
        </w:rPr>
        <w:t>.</w:t>
      </w:r>
      <w:r w:rsidR="00D2698D">
        <w:rPr>
          <w:rFonts w:ascii="Sylfaen" w:eastAsia="Times New Roman" w:hAnsi="Sylfaen"/>
          <w:color w:val="000000"/>
          <w:lang w:val="ka-GE"/>
        </w:rPr>
        <w:t>2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ათასი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ლარი</w:t>
      </w:r>
      <w:r w:rsidRPr="00592FBC">
        <w:rPr>
          <w:rFonts w:ascii="Sylfaen" w:hAnsi="Sylfaen"/>
          <w:noProof/>
          <w:szCs w:val="28"/>
        </w:rPr>
        <w:t xml:space="preserve">, </w:t>
      </w:r>
      <w:r w:rsidRPr="00592FBC">
        <w:rPr>
          <w:rFonts w:ascii="Sylfaen" w:hAnsi="Sylfaen" w:cs="Sylfaen"/>
          <w:noProof/>
          <w:szCs w:val="28"/>
        </w:rPr>
        <w:t>ხოლო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ფაქტიურმა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დაფინანსებამ</w:t>
      </w:r>
      <w:r w:rsidRPr="00592FBC">
        <w:rPr>
          <w:rFonts w:ascii="Sylfaen" w:hAnsi="Sylfaen"/>
          <w:noProof/>
          <w:szCs w:val="28"/>
        </w:rPr>
        <w:t xml:space="preserve"> - </w:t>
      </w:r>
      <w:r w:rsidR="00D2698D">
        <w:rPr>
          <w:rFonts w:ascii="Sylfaen" w:eastAsia="Times New Roman" w:hAnsi="Sylfaen"/>
          <w:color w:val="000000"/>
          <w:lang w:val="ka-GE"/>
        </w:rPr>
        <w:t>36</w:t>
      </w:r>
      <w:r w:rsidR="00C2051E" w:rsidRPr="00592FBC">
        <w:rPr>
          <w:rFonts w:ascii="Sylfaen" w:eastAsia="Times New Roman" w:hAnsi="Sylfaen"/>
          <w:color w:val="000000"/>
        </w:rPr>
        <w:t xml:space="preserve"> </w:t>
      </w:r>
      <w:r w:rsidR="00D2698D">
        <w:rPr>
          <w:rFonts w:ascii="Sylfaen" w:eastAsia="Times New Roman" w:hAnsi="Sylfaen"/>
          <w:color w:val="000000"/>
          <w:lang w:val="ka-GE"/>
        </w:rPr>
        <w:t>709</w:t>
      </w:r>
      <w:r w:rsidR="00C2051E" w:rsidRPr="00592FBC">
        <w:rPr>
          <w:rFonts w:ascii="Sylfaen" w:eastAsia="Times New Roman" w:hAnsi="Sylfaen"/>
          <w:color w:val="000000"/>
        </w:rPr>
        <w:t>.</w:t>
      </w:r>
      <w:r w:rsidR="00D2698D">
        <w:rPr>
          <w:rFonts w:ascii="Sylfaen" w:eastAsia="Times New Roman" w:hAnsi="Sylfaen"/>
          <w:color w:val="000000"/>
          <w:lang w:val="ka-GE"/>
        </w:rPr>
        <w:t>5</w:t>
      </w:r>
      <w:r w:rsidR="00DD6A04" w:rsidRPr="00592FBC">
        <w:rPr>
          <w:rFonts w:ascii="Sylfaen" w:eastAsia="Times New Roman" w:hAnsi="Sylfaen"/>
          <w:color w:val="000000"/>
          <w:lang w:val="ka-GE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ათასი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ლარი</w:t>
      </w:r>
      <w:r w:rsidRPr="00592FBC">
        <w:rPr>
          <w:rFonts w:ascii="Sylfaen" w:hAnsi="Sylfaen" w:cs="Sylfaen"/>
          <w:noProof/>
          <w:szCs w:val="28"/>
          <w:lang w:val="ka-GE"/>
        </w:rPr>
        <w:t xml:space="preserve">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Pr="00592FBC">
        <w:rPr>
          <w:rFonts w:ascii="Sylfaen" w:hAnsi="Sylfaen" w:cs="Sylfaen"/>
          <w:noProof/>
          <w:szCs w:val="28"/>
        </w:rPr>
        <w:t xml:space="preserve"> </w:t>
      </w:r>
      <w:r w:rsidR="00496FAF" w:rsidRPr="00592FBC">
        <w:rPr>
          <w:rFonts w:ascii="Sylfaen" w:hAnsi="Sylfaen" w:cs="Sylfaen"/>
          <w:noProof/>
          <w:szCs w:val="28"/>
        </w:rPr>
        <w:t xml:space="preserve"> </w:t>
      </w:r>
      <w:r w:rsidR="00D2698D">
        <w:rPr>
          <w:rFonts w:ascii="Sylfaen" w:eastAsia="Times New Roman" w:hAnsi="Sylfaen"/>
          <w:color w:val="000000"/>
          <w:lang w:val="ka-GE"/>
        </w:rPr>
        <w:t>773</w:t>
      </w:r>
      <w:r w:rsidR="00C2051E" w:rsidRPr="00592FBC">
        <w:rPr>
          <w:rFonts w:ascii="Sylfaen" w:eastAsia="Times New Roman" w:hAnsi="Sylfaen"/>
          <w:color w:val="000000"/>
        </w:rPr>
        <w:t>.</w:t>
      </w:r>
      <w:r w:rsidR="00592FBC" w:rsidRPr="00592FBC">
        <w:rPr>
          <w:rFonts w:ascii="Sylfaen" w:eastAsia="Times New Roman" w:hAnsi="Sylfaen"/>
          <w:color w:val="000000"/>
        </w:rPr>
        <w:t>4</w:t>
      </w:r>
      <w:r w:rsidR="00DD6A04" w:rsidRPr="00592FBC">
        <w:rPr>
          <w:rFonts w:ascii="Sylfaen" w:eastAsia="Times New Roman" w:hAnsi="Sylfaen"/>
          <w:color w:val="000000"/>
          <w:lang w:val="ka-GE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 xml:space="preserve">ათასი ლარით </w:t>
      </w:r>
      <w:r w:rsidR="00DD54CF">
        <w:rPr>
          <w:rFonts w:ascii="Sylfaen" w:hAnsi="Sylfaen" w:cs="Sylfaen"/>
          <w:noProof/>
          <w:szCs w:val="28"/>
          <w:lang w:val="ka-GE"/>
        </w:rPr>
        <w:t>ნაკლებია</w:t>
      </w:r>
      <w:r w:rsidR="001B69BA" w:rsidRPr="00592FBC">
        <w:rPr>
          <w:rFonts w:ascii="Sylfaen" w:hAnsi="Sylfaen" w:cs="Sylfaen"/>
          <w:noProof/>
          <w:szCs w:val="28"/>
          <w:lang w:val="ka-GE"/>
        </w:rPr>
        <w:t>.</w:t>
      </w:r>
    </w:p>
    <w:p w14:paraId="62A838D9" w14:textId="27537F0C" w:rsidR="00380845" w:rsidRPr="00592FBC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592FB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A99D1F1" w14:textId="7B18DFE4" w:rsidR="007A360A" w:rsidRPr="00592FBC" w:rsidRDefault="00D2698D" w:rsidP="00B252A8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04523A66" wp14:editId="334BE3C4">
            <wp:extent cx="5905500" cy="2209800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A180715" w14:textId="0A24061E" w:rsidR="007A360A" w:rsidRPr="00592FBC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592FBC">
        <w:rPr>
          <w:rFonts w:ascii="Sylfaen" w:hAnsi="Sylfaen" w:cs="Sylfaen"/>
          <w:noProof/>
          <w:szCs w:val="28"/>
          <w:lang w:val="ka-GE"/>
        </w:rPr>
        <w:t>ს</w:t>
      </w:r>
      <w:r w:rsidRPr="00592FBC">
        <w:rPr>
          <w:rFonts w:ascii="Sylfaen" w:hAnsi="Sylfaen" w:cs="Sylfaen"/>
          <w:noProof/>
          <w:szCs w:val="28"/>
        </w:rPr>
        <w:t>აქართველოს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ფინანსთა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სამინისტროს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გამოყოფილ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სახსრებში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/>
          <w:noProof/>
          <w:szCs w:val="28"/>
          <w:lang w:val="ka-GE"/>
        </w:rPr>
        <w:t>„</w:t>
      </w:r>
      <w:r w:rsidRPr="00592FBC">
        <w:rPr>
          <w:rFonts w:ascii="Sylfaen" w:hAnsi="Sylfaen"/>
          <w:noProof/>
          <w:szCs w:val="28"/>
        </w:rPr>
        <w:t xml:space="preserve">ხარჯების“ </w:t>
      </w:r>
      <w:r w:rsidRPr="00592FBC">
        <w:rPr>
          <w:rFonts w:ascii="Sylfaen" w:hAnsi="Sylfaen" w:cs="Sylfaen"/>
          <w:noProof/>
          <w:szCs w:val="28"/>
        </w:rPr>
        <w:t>მუხლის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საკასო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შესრულებამ</w:t>
      </w:r>
      <w:r w:rsidRPr="00592FBC">
        <w:rPr>
          <w:rFonts w:ascii="Sylfaen" w:hAnsi="Sylfaen"/>
          <w:noProof/>
          <w:szCs w:val="28"/>
        </w:rPr>
        <w:t xml:space="preserve"> </w:t>
      </w:r>
      <w:r w:rsidR="00680859" w:rsidRPr="00592FBC">
        <w:rPr>
          <w:rFonts w:ascii="Sylfaen" w:hAnsi="Sylfaen" w:cs="Sylfaen"/>
          <w:noProof/>
          <w:szCs w:val="28"/>
        </w:rPr>
        <w:t xml:space="preserve">შეადგინა </w:t>
      </w:r>
      <w:r w:rsidR="00592FBC" w:rsidRPr="00592FBC">
        <w:rPr>
          <w:rFonts w:ascii="Sylfaen" w:eastAsia="Times New Roman" w:hAnsi="Sylfaen"/>
        </w:rPr>
        <w:t>9</w:t>
      </w:r>
      <w:r w:rsidR="00D868A2">
        <w:rPr>
          <w:rFonts w:ascii="Sylfaen" w:eastAsia="Times New Roman" w:hAnsi="Sylfaen"/>
          <w:lang w:val="ka-GE"/>
        </w:rPr>
        <w:t>0</w:t>
      </w:r>
      <w:r w:rsidR="00DD6A04" w:rsidRPr="00592FBC">
        <w:rPr>
          <w:rFonts w:ascii="Sylfaen" w:eastAsia="Times New Roman" w:hAnsi="Sylfaen"/>
        </w:rPr>
        <w:t>.</w:t>
      </w:r>
      <w:r w:rsidR="00D868A2">
        <w:rPr>
          <w:rFonts w:ascii="Sylfaen" w:eastAsia="Times New Roman" w:hAnsi="Sylfaen"/>
          <w:lang w:val="ka-GE"/>
        </w:rPr>
        <w:t>8</w:t>
      </w:r>
      <w:r w:rsidR="00DD6A04" w:rsidRPr="00592FBC">
        <w:rPr>
          <w:rFonts w:ascii="Sylfaen" w:eastAsia="Times New Roman" w:hAnsi="Sylfaen"/>
        </w:rPr>
        <w:t>%</w:t>
      </w:r>
      <w:r w:rsidR="00346E19" w:rsidRPr="00592FBC">
        <w:rPr>
          <w:rFonts w:ascii="Sylfaen" w:eastAsia="Times New Roman" w:hAnsi="Sylfaen"/>
          <w:lang w:val="ka-GE"/>
        </w:rPr>
        <w:t>,</w:t>
      </w:r>
      <w:r w:rsidRPr="00592FBC">
        <w:rPr>
          <w:rFonts w:ascii="Sylfaen" w:hAnsi="Sylfaen"/>
          <w:noProof/>
          <w:szCs w:val="28"/>
        </w:rPr>
        <w:t xml:space="preserve"> </w:t>
      </w:r>
      <w:r w:rsidR="00606437" w:rsidRPr="00592FBC">
        <w:rPr>
          <w:rFonts w:ascii="Sylfaen" w:hAnsi="Sylfaen" w:cs="Sylfaen"/>
          <w:noProof/>
          <w:szCs w:val="28"/>
        </w:rPr>
        <w:t>ხოლო</w:t>
      </w:r>
      <w:r w:rsidR="00606437"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/>
          <w:noProof/>
          <w:szCs w:val="28"/>
          <w:lang w:val="ka-GE"/>
        </w:rPr>
        <w:t>„</w:t>
      </w:r>
      <w:r w:rsidRPr="00592FB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592FBC">
        <w:rPr>
          <w:rFonts w:ascii="Sylfaen" w:hAnsi="Sylfaen" w:cs="Sylfaen"/>
          <w:noProof/>
          <w:szCs w:val="28"/>
        </w:rPr>
        <w:t>მუხლით</w:t>
      </w:r>
      <w:r w:rsidR="006B24F3" w:rsidRPr="00592FBC">
        <w:rPr>
          <w:rFonts w:ascii="Sylfaen" w:hAnsi="Sylfaen"/>
          <w:noProof/>
          <w:szCs w:val="28"/>
        </w:rPr>
        <w:t xml:space="preserve"> - </w:t>
      </w:r>
      <w:r w:rsidR="00D868A2">
        <w:rPr>
          <w:rFonts w:ascii="Sylfaen" w:eastAsia="Times New Roman" w:hAnsi="Sylfaen"/>
          <w:lang w:val="ka-GE"/>
        </w:rPr>
        <w:t>9</w:t>
      </w:r>
      <w:r w:rsidR="00DD6A04" w:rsidRPr="00592FBC">
        <w:rPr>
          <w:rFonts w:ascii="Sylfaen" w:eastAsia="Times New Roman" w:hAnsi="Sylfaen"/>
        </w:rPr>
        <w:t>.</w:t>
      </w:r>
      <w:r w:rsidR="00D868A2">
        <w:rPr>
          <w:rFonts w:ascii="Sylfaen" w:eastAsia="Times New Roman" w:hAnsi="Sylfaen"/>
          <w:lang w:val="ka-GE"/>
        </w:rPr>
        <w:t>2</w:t>
      </w:r>
      <w:r w:rsidR="00DD6A04" w:rsidRPr="00592FBC">
        <w:rPr>
          <w:rFonts w:ascii="Sylfaen" w:eastAsia="Times New Roman" w:hAnsi="Sylfaen"/>
        </w:rPr>
        <w:t>%</w:t>
      </w:r>
      <w:r w:rsidR="00606437" w:rsidRPr="00592FBC">
        <w:rPr>
          <w:rFonts w:ascii="Sylfaen" w:hAnsi="Sylfaen"/>
          <w:noProof/>
          <w:szCs w:val="28"/>
          <w:lang w:val="ka-GE"/>
        </w:rPr>
        <w:t>.</w:t>
      </w:r>
      <w:r w:rsidRPr="00592FBC">
        <w:rPr>
          <w:rFonts w:ascii="Sylfaen" w:hAnsi="Sylfaen"/>
          <w:noProof/>
          <w:szCs w:val="28"/>
        </w:rPr>
        <w:t xml:space="preserve"> </w:t>
      </w:r>
    </w:p>
    <w:p w14:paraId="65362AFC" w14:textId="77777777" w:rsidR="00C118F7" w:rsidRDefault="00C118F7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22A36C4" w14:textId="5B6FA5BD" w:rsidR="007A360A" w:rsidRPr="00592FBC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592FBC">
        <w:rPr>
          <w:rFonts w:ascii="Sylfaen" w:hAnsi="Sylfaen" w:cs="Sylfaen"/>
          <w:b/>
          <w:noProof/>
          <w:szCs w:val="28"/>
        </w:rPr>
        <w:t>საქართველოს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ეკონომიკისა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და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მდგრადი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განვითარების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სამინისტრო</w:t>
      </w:r>
    </w:p>
    <w:p w14:paraId="240212DB" w14:textId="4F85EB95" w:rsidR="00B252A8" w:rsidRDefault="00B252A8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B252A8">
        <w:rPr>
          <w:rFonts w:ascii="Sylfaen" w:hAnsi="Sylfaen" w:cs="Sylfaen"/>
          <w:noProof/>
          <w:szCs w:val="28"/>
        </w:rPr>
        <w:t xml:space="preserve">საქართველოს ეკონომიკისა და მდგრადი განვითარების სამინისტროსათვის </w:t>
      </w:r>
      <w:r w:rsidR="00D36DF5">
        <w:rPr>
          <w:rFonts w:ascii="Sylfaen" w:hAnsi="Sylfaen" w:cs="Sylfaen"/>
          <w:noProof/>
          <w:szCs w:val="28"/>
        </w:rPr>
        <w:t>2020 წლის 6 თვეში</w:t>
      </w:r>
      <w:r w:rsidRPr="00B252A8">
        <w:rPr>
          <w:rFonts w:ascii="Sylfaen" w:hAnsi="Sylfaen" w:cs="Sylfaen"/>
          <w:noProof/>
          <w:szCs w:val="28"/>
        </w:rPr>
        <w:t xml:space="preserve"> სახელმწიფო ბიუჯეტით გამოყოფილმა დაზუსტებულმა ასიგნებებმა შეადგინა 1</w:t>
      </w:r>
      <w:r w:rsidR="00D2698D">
        <w:rPr>
          <w:rFonts w:ascii="Sylfaen" w:hAnsi="Sylfaen" w:cs="Sylfaen"/>
          <w:noProof/>
          <w:szCs w:val="28"/>
          <w:lang w:val="ka-GE"/>
        </w:rPr>
        <w:t>99</w:t>
      </w:r>
      <w:r w:rsidRPr="00B252A8">
        <w:rPr>
          <w:rFonts w:ascii="Sylfaen" w:hAnsi="Sylfaen" w:cs="Sylfaen"/>
          <w:noProof/>
          <w:szCs w:val="28"/>
        </w:rPr>
        <w:t xml:space="preserve"> 95</w:t>
      </w:r>
      <w:r w:rsidR="00D2698D">
        <w:rPr>
          <w:rFonts w:ascii="Sylfaen" w:hAnsi="Sylfaen" w:cs="Sylfaen"/>
          <w:noProof/>
          <w:szCs w:val="28"/>
          <w:lang w:val="ka-GE"/>
        </w:rPr>
        <w:t>2</w:t>
      </w:r>
      <w:r w:rsidRPr="00B252A8">
        <w:rPr>
          <w:rFonts w:ascii="Sylfaen" w:hAnsi="Sylfaen" w:cs="Sylfaen"/>
          <w:noProof/>
          <w:szCs w:val="28"/>
        </w:rPr>
        <w:t>.</w:t>
      </w:r>
      <w:r w:rsidR="00D2698D">
        <w:rPr>
          <w:rFonts w:ascii="Sylfaen" w:hAnsi="Sylfaen" w:cs="Sylfaen"/>
          <w:noProof/>
          <w:szCs w:val="28"/>
          <w:lang w:val="ka-GE"/>
        </w:rPr>
        <w:t>3</w:t>
      </w:r>
      <w:r w:rsidRPr="00B252A8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- 1</w:t>
      </w:r>
      <w:r w:rsidR="00D2698D">
        <w:rPr>
          <w:rFonts w:ascii="Sylfaen" w:hAnsi="Sylfaen" w:cs="Sylfaen"/>
          <w:noProof/>
          <w:szCs w:val="28"/>
          <w:lang w:val="ka-GE"/>
        </w:rPr>
        <w:t>90</w:t>
      </w:r>
      <w:r w:rsidRPr="00B252A8">
        <w:rPr>
          <w:rFonts w:ascii="Sylfaen" w:hAnsi="Sylfaen" w:cs="Sylfaen"/>
          <w:noProof/>
          <w:szCs w:val="28"/>
        </w:rPr>
        <w:t xml:space="preserve"> </w:t>
      </w:r>
      <w:r w:rsidR="00D2698D">
        <w:rPr>
          <w:rFonts w:ascii="Sylfaen" w:hAnsi="Sylfaen" w:cs="Sylfaen"/>
          <w:noProof/>
          <w:szCs w:val="28"/>
          <w:lang w:val="ka-GE"/>
        </w:rPr>
        <w:t>715</w:t>
      </w:r>
      <w:r w:rsidRPr="00B252A8">
        <w:rPr>
          <w:rFonts w:ascii="Sylfaen" w:hAnsi="Sylfaen" w:cs="Sylfaen"/>
          <w:noProof/>
          <w:szCs w:val="28"/>
        </w:rPr>
        <w:t>.</w:t>
      </w:r>
      <w:r w:rsidR="00D2698D">
        <w:rPr>
          <w:rFonts w:ascii="Sylfaen" w:hAnsi="Sylfaen" w:cs="Sylfaen"/>
          <w:noProof/>
          <w:szCs w:val="28"/>
          <w:lang w:val="ka-GE"/>
        </w:rPr>
        <w:t>7</w:t>
      </w:r>
      <w:r w:rsidRPr="00B252A8">
        <w:rPr>
          <w:rFonts w:ascii="Sylfaen" w:hAnsi="Sylfaen" w:cs="Sylfaen"/>
          <w:noProof/>
          <w:szCs w:val="28"/>
        </w:rPr>
        <w:t xml:space="preserve"> ათასი ლარი, რაც 2019 წლის შესაბამის მაჩვენებელზე </w:t>
      </w:r>
      <w:r w:rsidR="00D2698D">
        <w:rPr>
          <w:rFonts w:ascii="Sylfaen" w:hAnsi="Sylfaen" w:cs="Sylfaen"/>
          <w:noProof/>
          <w:szCs w:val="28"/>
          <w:lang w:val="ka-GE"/>
        </w:rPr>
        <w:t>8</w:t>
      </w:r>
      <w:r w:rsidR="00654615">
        <w:rPr>
          <w:rFonts w:ascii="Sylfaen" w:hAnsi="Sylfaen" w:cs="Sylfaen"/>
          <w:noProof/>
          <w:szCs w:val="28"/>
          <w:lang w:val="ka-GE"/>
        </w:rPr>
        <w:t>9</w:t>
      </w:r>
      <w:r w:rsidRPr="00B252A8">
        <w:rPr>
          <w:rFonts w:ascii="Sylfaen" w:hAnsi="Sylfaen" w:cs="Sylfaen"/>
          <w:noProof/>
          <w:szCs w:val="28"/>
        </w:rPr>
        <w:t xml:space="preserve"> </w:t>
      </w:r>
      <w:r w:rsidR="00D2698D">
        <w:rPr>
          <w:rFonts w:ascii="Sylfaen" w:hAnsi="Sylfaen" w:cs="Sylfaen"/>
          <w:noProof/>
          <w:szCs w:val="28"/>
          <w:lang w:val="ka-GE"/>
        </w:rPr>
        <w:t>023</w:t>
      </w:r>
      <w:r w:rsidRPr="00B252A8">
        <w:rPr>
          <w:rFonts w:ascii="Sylfaen" w:hAnsi="Sylfaen" w:cs="Sylfaen"/>
          <w:noProof/>
          <w:szCs w:val="28"/>
        </w:rPr>
        <w:t>.</w:t>
      </w:r>
      <w:r w:rsidR="00D2698D">
        <w:rPr>
          <w:rFonts w:ascii="Sylfaen" w:hAnsi="Sylfaen" w:cs="Sylfaen"/>
          <w:noProof/>
          <w:szCs w:val="28"/>
          <w:lang w:val="ka-GE"/>
        </w:rPr>
        <w:t>5</w:t>
      </w:r>
      <w:r w:rsidRPr="00B252A8">
        <w:rPr>
          <w:rFonts w:ascii="Sylfaen" w:hAnsi="Sylfaen" w:cs="Sylfaen"/>
          <w:noProof/>
          <w:szCs w:val="28"/>
        </w:rPr>
        <w:t xml:space="preserve"> ათასი ლარით მეტია. აღნიშნული მაჩვენებლის ზრდა 2019 წელთან მიმართებით გამოწვეულია 2020 წელს მთის კურორტების განვითარებისა და სოფლების გაზიფიცირებასთან დაკავშირებული სამუშაოების დასიფინანსებლად (</w:t>
      </w:r>
      <w:r w:rsidR="00D2698D">
        <w:rPr>
          <w:rFonts w:ascii="Sylfaen" w:hAnsi="Sylfaen" w:cs="Sylfaen"/>
          <w:noProof/>
          <w:szCs w:val="28"/>
          <w:lang w:val="ka-GE"/>
        </w:rPr>
        <w:t>22.2</w:t>
      </w:r>
      <w:r w:rsidRPr="00B252A8">
        <w:rPr>
          <w:rFonts w:ascii="Sylfaen" w:hAnsi="Sylfaen" w:cs="Sylfaen"/>
          <w:noProof/>
          <w:szCs w:val="28"/>
        </w:rPr>
        <w:t xml:space="preserve"> მლნ ლარი) თანხების  მიმართვით.</w:t>
      </w:r>
    </w:p>
    <w:p w14:paraId="361F842F" w14:textId="60E3EC24" w:rsidR="00380845" w:rsidRPr="00592FBC" w:rsidRDefault="00D36DF5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592FB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21ED743" w14:textId="61C95525" w:rsidR="00C2051E" w:rsidRPr="00592FBC" w:rsidRDefault="00D2698D" w:rsidP="00B252A8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03D44490" wp14:editId="4F0BB8B6">
            <wp:extent cx="5905500" cy="2209800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4351D87" w14:textId="2B56BAEF" w:rsidR="006E7652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592FBC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და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მდგრადი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გამოყოფილ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სახსრებში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/>
          <w:noProof/>
          <w:szCs w:val="28"/>
          <w:lang w:val="ka-GE"/>
        </w:rPr>
        <w:t>„</w:t>
      </w:r>
      <w:r w:rsidRPr="00592FBC">
        <w:rPr>
          <w:rFonts w:ascii="Sylfaen" w:hAnsi="Sylfaen"/>
          <w:noProof/>
          <w:szCs w:val="28"/>
        </w:rPr>
        <w:t xml:space="preserve">ხარჯების“ </w:t>
      </w:r>
      <w:r w:rsidRPr="00592FBC">
        <w:rPr>
          <w:rFonts w:ascii="Sylfaen" w:hAnsi="Sylfaen" w:cs="Sylfaen"/>
          <w:noProof/>
          <w:szCs w:val="28"/>
        </w:rPr>
        <w:t>მუხლის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საკასო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შესრულებამ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შეადგინა</w:t>
      </w:r>
      <w:r w:rsidRPr="00592FBC">
        <w:rPr>
          <w:rFonts w:ascii="Sylfaen" w:hAnsi="Sylfaen"/>
          <w:noProof/>
          <w:szCs w:val="28"/>
        </w:rPr>
        <w:t xml:space="preserve"> </w:t>
      </w:r>
      <w:r w:rsidR="00D868A2">
        <w:rPr>
          <w:rFonts w:ascii="Sylfaen" w:eastAsia="Times New Roman" w:hAnsi="Sylfaen"/>
          <w:lang w:val="ka-GE"/>
        </w:rPr>
        <w:t>86</w:t>
      </w:r>
      <w:r w:rsidR="003C6A41">
        <w:rPr>
          <w:rFonts w:ascii="Sylfaen" w:eastAsia="Times New Roman" w:hAnsi="Sylfaen"/>
        </w:rPr>
        <w:t>.</w:t>
      </w:r>
      <w:r w:rsidR="00D868A2">
        <w:rPr>
          <w:rFonts w:ascii="Sylfaen" w:eastAsia="Times New Roman" w:hAnsi="Sylfaen"/>
          <w:lang w:val="ka-GE"/>
        </w:rPr>
        <w:t>6</w:t>
      </w:r>
      <w:r w:rsidR="0003619D" w:rsidRPr="00592FBC">
        <w:rPr>
          <w:rFonts w:ascii="Sylfaen" w:eastAsia="Times New Roman" w:hAnsi="Sylfaen"/>
        </w:rPr>
        <w:t>%</w:t>
      </w:r>
      <w:r w:rsidRPr="00592FBC">
        <w:rPr>
          <w:rFonts w:ascii="Sylfaen" w:hAnsi="Sylfaen"/>
          <w:noProof/>
          <w:szCs w:val="28"/>
        </w:rPr>
        <w:t xml:space="preserve">, </w:t>
      </w:r>
      <w:r w:rsidRPr="00592FBC">
        <w:rPr>
          <w:rFonts w:ascii="Sylfaen" w:hAnsi="Sylfaen"/>
          <w:noProof/>
          <w:szCs w:val="28"/>
          <w:lang w:val="ka-GE"/>
        </w:rPr>
        <w:t>„</w:t>
      </w:r>
      <w:r w:rsidRPr="00592FB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592FBC">
        <w:rPr>
          <w:rFonts w:ascii="Sylfaen" w:hAnsi="Sylfaen" w:cs="Sylfaen"/>
          <w:noProof/>
          <w:szCs w:val="28"/>
        </w:rPr>
        <w:t>მუხლით</w:t>
      </w:r>
      <w:r w:rsidRPr="00592FBC">
        <w:rPr>
          <w:rFonts w:ascii="Sylfaen" w:hAnsi="Sylfaen"/>
          <w:noProof/>
          <w:szCs w:val="28"/>
        </w:rPr>
        <w:t xml:space="preserve"> </w:t>
      </w:r>
      <w:r w:rsidR="00402553" w:rsidRPr="00592FBC">
        <w:rPr>
          <w:rFonts w:ascii="Sylfaen" w:hAnsi="Sylfaen"/>
          <w:noProof/>
          <w:szCs w:val="28"/>
          <w:lang w:val="ka-GE"/>
        </w:rPr>
        <w:t>-</w:t>
      </w:r>
      <w:r w:rsidR="0084022E">
        <w:rPr>
          <w:rFonts w:ascii="Sylfaen" w:hAnsi="Sylfaen"/>
          <w:noProof/>
          <w:szCs w:val="28"/>
        </w:rPr>
        <w:t xml:space="preserve"> </w:t>
      </w:r>
      <w:r w:rsidR="006E7652">
        <w:rPr>
          <w:rFonts w:ascii="Sylfaen" w:hAnsi="Sylfaen"/>
          <w:noProof/>
          <w:szCs w:val="28"/>
          <w:lang w:val="ka-GE"/>
        </w:rPr>
        <w:t>0</w:t>
      </w:r>
      <w:r w:rsidR="00C2051E" w:rsidRPr="00592FBC">
        <w:rPr>
          <w:rFonts w:ascii="Sylfaen" w:hAnsi="Sylfaen"/>
          <w:noProof/>
          <w:szCs w:val="28"/>
        </w:rPr>
        <w:t>.</w:t>
      </w:r>
      <w:r w:rsidR="00D868A2">
        <w:rPr>
          <w:rFonts w:ascii="Sylfaen" w:hAnsi="Sylfaen"/>
          <w:noProof/>
          <w:szCs w:val="28"/>
          <w:lang w:val="ka-GE"/>
        </w:rPr>
        <w:t>2</w:t>
      </w:r>
      <w:r w:rsidRPr="00592FBC">
        <w:rPr>
          <w:rFonts w:ascii="Sylfaen" w:hAnsi="Sylfaen"/>
          <w:noProof/>
          <w:szCs w:val="28"/>
        </w:rPr>
        <w:t xml:space="preserve">%, </w:t>
      </w:r>
      <w:r w:rsidR="00606437" w:rsidRPr="00592FBC">
        <w:rPr>
          <w:rFonts w:ascii="Sylfaen" w:hAnsi="Sylfaen" w:cs="Sylfaen"/>
          <w:noProof/>
          <w:szCs w:val="28"/>
        </w:rPr>
        <w:t>ხოლო</w:t>
      </w:r>
      <w:r w:rsidR="00606437"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/>
          <w:noProof/>
          <w:szCs w:val="28"/>
          <w:lang w:val="ka-GE"/>
        </w:rPr>
        <w:t>„</w:t>
      </w:r>
      <w:r w:rsidRPr="00592FBC">
        <w:rPr>
          <w:rFonts w:ascii="Sylfaen" w:hAnsi="Sylfaen" w:cs="Sylfaen"/>
          <w:noProof/>
          <w:szCs w:val="28"/>
        </w:rPr>
        <w:t>ფინანსური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აქტივების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ზრდის</w:t>
      </w:r>
      <w:r w:rsidRPr="00592FBC">
        <w:rPr>
          <w:rFonts w:ascii="Sylfaen" w:hAnsi="Sylfaen"/>
          <w:noProof/>
          <w:szCs w:val="28"/>
          <w:lang w:val="ka-GE"/>
        </w:rPr>
        <w:t>“</w:t>
      </w:r>
      <w:r w:rsidRPr="00592FBC">
        <w:rPr>
          <w:rFonts w:ascii="Sylfaen" w:hAnsi="Sylfaen"/>
          <w:noProof/>
          <w:szCs w:val="28"/>
        </w:rPr>
        <w:t xml:space="preserve">  </w:t>
      </w:r>
      <w:r w:rsidRPr="00592FBC">
        <w:rPr>
          <w:rFonts w:ascii="Sylfaen" w:hAnsi="Sylfaen" w:cs="Sylfaen"/>
          <w:noProof/>
          <w:szCs w:val="28"/>
        </w:rPr>
        <w:t>მუხლით</w:t>
      </w:r>
      <w:r w:rsidRPr="00592FBC">
        <w:rPr>
          <w:rFonts w:ascii="Sylfaen" w:hAnsi="Sylfaen"/>
          <w:noProof/>
          <w:szCs w:val="28"/>
        </w:rPr>
        <w:t xml:space="preserve"> </w:t>
      </w:r>
      <w:r w:rsidR="00402553" w:rsidRPr="00592FBC">
        <w:rPr>
          <w:rFonts w:ascii="Sylfaen" w:hAnsi="Sylfaen"/>
          <w:noProof/>
          <w:szCs w:val="28"/>
          <w:lang w:val="ka-GE"/>
        </w:rPr>
        <w:t>-</w:t>
      </w:r>
      <w:r w:rsidRPr="00592FBC">
        <w:rPr>
          <w:rFonts w:ascii="Sylfaen" w:hAnsi="Sylfaen"/>
          <w:noProof/>
          <w:szCs w:val="28"/>
        </w:rPr>
        <w:t xml:space="preserve"> </w:t>
      </w:r>
      <w:r w:rsidR="00D868A2">
        <w:rPr>
          <w:rFonts w:ascii="Sylfaen" w:hAnsi="Sylfaen"/>
          <w:noProof/>
          <w:szCs w:val="28"/>
          <w:lang w:val="ka-GE"/>
        </w:rPr>
        <w:t>13</w:t>
      </w:r>
      <w:r w:rsidR="00C2051E" w:rsidRPr="00592FBC">
        <w:rPr>
          <w:rFonts w:ascii="Sylfaen" w:hAnsi="Sylfaen"/>
          <w:noProof/>
          <w:szCs w:val="28"/>
        </w:rPr>
        <w:t>.</w:t>
      </w:r>
      <w:r w:rsidR="00D868A2">
        <w:rPr>
          <w:rFonts w:ascii="Sylfaen" w:hAnsi="Sylfaen"/>
          <w:noProof/>
          <w:szCs w:val="28"/>
          <w:lang w:val="ka-GE"/>
        </w:rPr>
        <w:t>2</w:t>
      </w:r>
      <w:r w:rsidRPr="00592FBC">
        <w:rPr>
          <w:rFonts w:ascii="Sylfaen" w:hAnsi="Sylfaen"/>
          <w:noProof/>
          <w:szCs w:val="28"/>
        </w:rPr>
        <w:t>%</w:t>
      </w:r>
      <w:r w:rsidR="00606437" w:rsidRPr="00592FBC">
        <w:rPr>
          <w:rFonts w:ascii="Sylfaen" w:hAnsi="Sylfaen"/>
          <w:noProof/>
          <w:szCs w:val="28"/>
          <w:lang w:val="ka-GE"/>
        </w:rPr>
        <w:t>.</w:t>
      </w:r>
    </w:p>
    <w:p w14:paraId="24BA8502" w14:textId="77777777" w:rsidR="007A360A" w:rsidRPr="00206CA1" w:rsidRDefault="007A360A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206CA1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რეგიონული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განვითარებისა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და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ინფრასტრუქტურის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სამინისტრო</w:t>
      </w:r>
      <w:r w:rsidRPr="00206CA1">
        <w:rPr>
          <w:rFonts w:ascii="Sylfaen" w:hAnsi="Sylfaen"/>
          <w:b/>
          <w:noProof/>
          <w:szCs w:val="28"/>
        </w:rPr>
        <w:t xml:space="preserve"> </w:t>
      </w:r>
    </w:p>
    <w:p w14:paraId="228D63B6" w14:textId="77777777" w:rsidR="008D0135" w:rsidRPr="00206CA1" w:rsidRDefault="008D0135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14:paraId="2537099F" w14:textId="24780EFD" w:rsidR="00EC219A" w:rsidRPr="00206CA1" w:rsidRDefault="007A360A" w:rsidP="00B252A8">
      <w:pPr>
        <w:spacing w:after="0" w:line="240" w:lineRule="auto"/>
        <w:jc w:val="both"/>
        <w:rPr>
          <w:rFonts w:ascii="Sylfaen" w:hAnsi="Sylfaen"/>
          <w:i/>
          <w:noProof/>
          <w:sz w:val="16"/>
          <w:szCs w:val="16"/>
        </w:rPr>
      </w:pPr>
      <w:r w:rsidRPr="00206CA1">
        <w:rPr>
          <w:rFonts w:ascii="Sylfaen" w:hAnsi="Sylfaen"/>
          <w:noProof/>
          <w:szCs w:val="28"/>
          <w:lang w:val="sv-SE"/>
        </w:rPr>
        <w:tab/>
      </w:r>
      <w:r w:rsidRPr="00206CA1">
        <w:rPr>
          <w:rFonts w:ascii="Sylfaen" w:hAnsi="Sylfaen" w:cs="Sylfaen"/>
          <w:noProof/>
          <w:szCs w:val="28"/>
        </w:rPr>
        <w:t>საქართველოს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რეგიონული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განვითარებისა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და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ინფრასტრუქტურის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D36DF5">
        <w:rPr>
          <w:rFonts w:ascii="Sylfaen" w:hAnsi="Sylfaen"/>
          <w:noProof/>
          <w:szCs w:val="28"/>
          <w:lang w:val="sv-SE"/>
        </w:rPr>
        <w:t>2020 წლის 6 თვეში</w:t>
      </w:r>
      <w:r w:rsidR="00A20E78"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ბიუჯეტით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206CA1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C56A9" w:rsidRPr="00206CA1">
        <w:rPr>
          <w:rFonts w:ascii="Sylfaen" w:hAnsi="Sylfaen" w:cs="Sylfaen"/>
          <w:noProof/>
          <w:szCs w:val="28"/>
          <w:lang w:val="sv-SE"/>
        </w:rPr>
        <w:t xml:space="preserve"> </w:t>
      </w:r>
      <w:r w:rsidR="000967F2">
        <w:rPr>
          <w:rFonts w:ascii="Sylfaen" w:hAnsi="Sylfaen" w:cs="Sylfaen"/>
          <w:noProof/>
          <w:szCs w:val="28"/>
          <w:lang w:val="ka-GE"/>
        </w:rPr>
        <w:t>774</w:t>
      </w:r>
      <w:r w:rsidR="00A54BF6" w:rsidRPr="00206CA1">
        <w:rPr>
          <w:rFonts w:ascii="Sylfaen" w:eastAsia="Times New Roman" w:hAnsi="Sylfaen"/>
          <w:color w:val="000000"/>
        </w:rPr>
        <w:t xml:space="preserve"> </w:t>
      </w:r>
      <w:r w:rsidR="000967F2">
        <w:rPr>
          <w:rFonts w:ascii="Sylfaen" w:eastAsia="Times New Roman" w:hAnsi="Sylfaen"/>
          <w:color w:val="000000"/>
          <w:lang w:val="ka-GE"/>
        </w:rPr>
        <w:t>161</w:t>
      </w:r>
      <w:r w:rsidR="00A54BF6" w:rsidRPr="00206CA1">
        <w:rPr>
          <w:rFonts w:ascii="Sylfaen" w:eastAsia="Times New Roman" w:hAnsi="Sylfaen"/>
          <w:color w:val="000000"/>
        </w:rPr>
        <w:t>.</w:t>
      </w:r>
      <w:r w:rsidR="000967F2">
        <w:rPr>
          <w:rFonts w:ascii="Sylfaen" w:eastAsia="Times New Roman" w:hAnsi="Sylfaen"/>
          <w:color w:val="000000"/>
          <w:lang w:val="ka-GE"/>
        </w:rPr>
        <w:t>3</w:t>
      </w:r>
      <w:r w:rsidR="00B86032" w:rsidRPr="00206CA1">
        <w:rPr>
          <w:rFonts w:ascii="Sylfaen" w:eastAsia="Times New Roman" w:hAnsi="Sylfaen"/>
          <w:color w:val="000000"/>
          <w:lang w:val="ka-G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ათასი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ლარი</w:t>
      </w:r>
      <w:r w:rsidRPr="00206CA1">
        <w:rPr>
          <w:rFonts w:ascii="Sylfaen" w:hAnsi="Sylfaen"/>
          <w:noProof/>
          <w:szCs w:val="28"/>
          <w:lang w:val="sv-SE"/>
        </w:rPr>
        <w:t xml:space="preserve">, </w:t>
      </w:r>
      <w:r w:rsidRPr="00206CA1">
        <w:rPr>
          <w:rFonts w:ascii="Sylfaen" w:hAnsi="Sylfaen" w:cs="Sylfaen"/>
          <w:noProof/>
          <w:szCs w:val="28"/>
          <w:lang w:val="sv-SE"/>
        </w:rPr>
        <w:t>ხოლო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206CA1">
        <w:rPr>
          <w:rFonts w:ascii="Sylfaen" w:hAnsi="Sylfaen"/>
          <w:noProof/>
          <w:szCs w:val="28"/>
          <w:lang w:val="sv-SE"/>
        </w:rPr>
        <w:t xml:space="preserve"> -</w:t>
      </w:r>
      <w:r w:rsidR="00285A7C" w:rsidRPr="00206CA1">
        <w:rPr>
          <w:rFonts w:ascii="Sylfaen" w:hAnsi="Sylfaen"/>
          <w:noProof/>
          <w:szCs w:val="28"/>
          <w:lang w:val="ka-GE"/>
        </w:rPr>
        <w:t xml:space="preserve"> </w:t>
      </w:r>
      <w:r w:rsidR="000967F2">
        <w:rPr>
          <w:rFonts w:ascii="Sylfaen" w:eastAsia="Times New Roman" w:hAnsi="Sylfaen"/>
          <w:color w:val="000000"/>
          <w:lang w:val="ka-GE"/>
        </w:rPr>
        <w:t>830</w:t>
      </w:r>
      <w:r w:rsidR="00A54BF6" w:rsidRPr="00206CA1">
        <w:rPr>
          <w:rFonts w:ascii="Sylfaen" w:eastAsia="Times New Roman" w:hAnsi="Sylfaen"/>
          <w:color w:val="000000"/>
        </w:rPr>
        <w:t xml:space="preserve"> </w:t>
      </w:r>
      <w:r w:rsidR="000967F2">
        <w:rPr>
          <w:rFonts w:ascii="Sylfaen" w:eastAsia="Times New Roman" w:hAnsi="Sylfaen"/>
          <w:color w:val="000000"/>
          <w:lang w:val="ka-GE"/>
        </w:rPr>
        <w:t>378</w:t>
      </w:r>
      <w:r w:rsidR="00A54BF6" w:rsidRPr="00206CA1">
        <w:rPr>
          <w:rFonts w:ascii="Sylfaen" w:eastAsia="Times New Roman" w:hAnsi="Sylfaen"/>
          <w:color w:val="000000"/>
        </w:rPr>
        <w:t>.</w:t>
      </w:r>
      <w:r w:rsidR="000967F2">
        <w:rPr>
          <w:rFonts w:ascii="Sylfaen" w:eastAsia="Times New Roman" w:hAnsi="Sylfaen"/>
          <w:color w:val="000000"/>
          <w:lang w:val="ka-GE"/>
        </w:rPr>
        <w:t>6</w:t>
      </w:r>
      <w:r w:rsidR="00B86032" w:rsidRPr="00206CA1">
        <w:rPr>
          <w:rFonts w:ascii="Sylfaen" w:eastAsia="Times New Roman" w:hAnsi="Sylfaen"/>
          <w:color w:val="000000"/>
          <w:lang w:val="ka-G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ათასი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ლარი</w:t>
      </w:r>
      <w:r w:rsidRPr="00206CA1">
        <w:rPr>
          <w:rFonts w:ascii="Sylfaen" w:hAnsi="Sylfaen"/>
          <w:noProof/>
          <w:szCs w:val="28"/>
          <w:lang w:val="sv-SE"/>
        </w:rPr>
        <w:t xml:space="preserve">, </w:t>
      </w:r>
      <w:r w:rsidR="00A26E4C">
        <w:rPr>
          <w:rFonts w:ascii="Sylfaen" w:hAnsi="Sylfaen" w:cs="Sylfaen"/>
          <w:noProof/>
          <w:szCs w:val="28"/>
          <w:lang w:val="af-ZA"/>
        </w:rPr>
        <w:t>რაც 2019 წლის შესაბამის მაჩვენებელზე</w:t>
      </w:r>
      <w:r w:rsidR="001D61F6" w:rsidRPr="00206CA1">
        <w:rPr>
          <w:rFonts w:ascii="Sylfaen" w:hAnsi="Sylfaen" w:cs="Sylfaen"/>
          <w:noProof/>
          <w:szCs w:val="28"/>
          <w:lang w:val="af-ZA"/>
        </w:rPr>
        <w:t xml:space="preserve">  </w:t>
      </w:r>
      <w:r w:rsidR="000967F2">
        <w:rPr>
          <w:rFonts w:ascii="Sylfaen" w:hAnsi="Sylfaen" w:cs="Sylfaen"/>
          <w:noProof/>
          <w:szCs w:val="28"/>
          <w:lang w:val="ka-GE"/>
        </w:rPr>
        <w:t>156</w:t>
      </w:r>
      <w:r w:rsidR="001D61F6" w:rsidRPr="00206CA1">
        <w:rPr>
          <w:rFonts w:ascii="Sylfaen" w:hAnsi="Sylfaen" w:cs="Sylfaen"/>
          <w:noProof/>
          <w:szCs w:val="28"/>
          <w:lang w:val="af-ZA"/>
        </w:rPr>
        <w:t xml:space="preserve"> </w:t>
      </w:r>
      <w:r w:rsidR="000967F2">
        <w:rPr>
          <w:rFonts w:ascii="Sylfaen" w:hAnsi="Sylfaen" w:cs="Sylfaen"/>
          <w:noProof/>
          <w:szCs w:val="28"/>
          <w:lang w:val="ka-GE"/>
        </w:rPr>
        <w:t>931</w:t>
      </w:r>
      <w:r w:rsidR="001D61F6" w:rsidRPr="00206CA1">
        <w:rPr>
          <w:rFonts w:ascii="Sylfaen" w:hAnsi="Sylfaen" w:cs="Sylfaen"/>
          <w:noProof/>
          <w:szCs w:val="28"/>
          <w:lang w:val="af-ZA"/>
        </w:rPr>
        <w:t>.</w:t>
      </w:r>
      <w:r w:rsidR="000967F2">
        <w:rPr>
          <w:rFonts w:ascii="Sylfaen" w:hAnsi="Sylfaen" w:cs="Sylfaen"/>
          <w:noProof/>
          <w:szCs w:val="28"/>
          <w:lang w:val="ka-GE"/>
        </w:rPr>
        <w:t>4</w:t>
      </w:r>
      <w:r w:rsidR="001D61F6" w:rsidRPr="00206CA1">
        <w:rPr>
          <w:rFonts w:ascii="Sylfaen" w:hAnsi="Sylfaen" w:cs="Sylfaen"/>
          <w:noProof/>
          <w:szCs w:val="28"/>
          <w:lang w:val="af-ZA"/>
        </w:rPr>
        <w:t xml:space="preserve"> </w:t>
      </w:r>
      <w:r w:rsidRPr="00206CA1">
        <w:rPr>
          <w:rFonts w:ascii="Sylfaen" w:hAnsi="Sylfaen" w:cs="Sylfaen"/>
          <w:noProof/>
          <w:szCs w:val="28"/>
          <w:lang w:val="af-ZA"/>
        </w:rPr>
        <w:t>ათასი</w:t>
      </w:r>
      <w:r w:rsidRPr="00206CA1">
        <w:rPr>
          <w:rFonts w:ascii="Sylfaen" w:hAnsi="Sylfaen"/>
          <w:noProof/>
          <w:szCs w:val="28"/>
          <w:lang w:val="af-ZA"/>
        </w:rPr>
        <w:t xml:space="preserve"> </w:t>
      </w:r>
      <w:r w:rsidRPr="00206CA1">
        <w:rPr>
          <w:rFonts w:ascii="Sylfaen" w:hAnsi="Sylfaen" w:cs="Sylfaen"/>
          <w:noProof/>
          <w:szCs w:val="28"/>
          <w:lang w:val="af-ZA"/>
        </w:rPr>
        <w:t>ლარით</w:t>
      </w:r>
      <w:r w:rsidRPr="00206CA1">
        <w:rPr>
          <w:rFonts w:ascii="Sylfaen" w:hAnsi="Sylfaen"/>
          <w:noProof/>
          <w:szCs w:val="28"/>
          <w:lang w:val="af-ZA"/>
        </w:rPr>
        <w:t xml:space="preserve"> </w:t>
      </w:r>
      <w:r w:rsidR="00206CA1" w:rsidRPr="00206CA1">
        <w:rPr>
          <w:rFonts w:ascii="Sylfaen" w:hAnsi="Sylfaen" w:cs="Sylfaen"/>
          <w:noProof/>
          <w:szCs w:val="28"/>
          <w:lang w:val="ka-GE"/>
        </w:rPr>
        <w:t>მეტია</w:t>
      </w:r>
      <w:r w:rsidRPr="00206CA1">
        <w:rPr>
          <w:rFonts w:ascii="Sylfaen" w:hAnsi="Sylfaen"/>
          <w:noProof/>
          <w:szCs w:val="28"/>
          <w:lang w:val="af-ZA"/>
        </w:rPr>
        <w:t>.</w:t>
      </w:r>
    </w:p>
    <w:p w14:paraId="4B78DDB2" w14:textId="128DF709" w:rsidR="00DE47A1" w:rsidRPr="007121B8" w:rsidRDefault="00D36DF5" w:rsidP="00B252A8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206CA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6DDD3B2" w14:textId="5ED3184A" w:rsidR="007A360A" w:rsidRPr="00206CA1" w:rsidRDefault="000967F2" w:rsidP="00B252A8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6357CA83" wp14:editId="47529FC6">
            <wp:extent cx="5905500" cy="257175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70F524B" w14:textId="1CC5A016" w:rsidR="007A360A" w:rsidRPr="00206CA1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06CA1">
        <w:rPr>
          <w:rFonts w:ascii="Sylfaen" w:hAnsi="Sylfaen" w:cs="Sylfaen"/>
          <w:noProof/>
          <w:szCs w:val="28"/>
        </w:rPr>
        <w:t>საქართველოს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რეგიონული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განვითარებისა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და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ინფრასტრუქტურის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გამოყოფილ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სახსრებში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/>
          <w:noProof/>
          <w:szCs w:val="28"/>
          <w:lang w:val="ka-GE"/>
        </w:rPr>
        <w:t>„</w:t>
      </w:r>
      <w:r w:rsidRPr="00206CA1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Pr="00206CA1">
        <w:rPr>
          <w:rFonts w:ascii="Sylfaen" w:hAnsi="Sylfaen" w:cs="Sylfaen"/>
          <w:noProof/>
          <w:szCs w:val="28"/>
          <w:lang w:val="sv-SE"/>
        </w:rPr>
        <w:t>მუხლის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საკასო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შესრულებამ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206CA1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6E7652">
        <w:rPr>
          <w:rFonts w:ascii="Sylfaen" w:eastAsia="Times New Roman" w:hAnsi="Sylfaen"/>
          <w:lang w:val="ka-GE"/>
        </w:rPr>
        <w:t>13</w:t>
      </w:r>
      <w:r w:rsidR="00B86032" w:rsidRPr="00206CA1">
        <w:rPr>
          <w:rFonts w:ascii="Sylfaen" w:eastAsia="Times New Roman" w:hAnsi="Sylfaen"/>
        </w:rPr>
        <w:t>.</w:t>
      </w:r>
      <w:r w:rsidR="00D868A2">
        <w:rPr>
          <w:rFonts w:ascii="Sylfaen" w:eastAsia="Times New Roman" w:hAnsi="Sylfaen"/>
          <w:lang w:val="ka-GE"/>
        </w:rPr>
        <w:t>1</w:t>
      </w:r>
      <w:r w:rsidR="00B86032" w:rsidRPr="00206CA1">
        <w:rPr>
          <w:rFonts w:ascii="Sylfaen" w:eastAsia="Times New Roman" w:hAnsi="Sylfaen"/>
        </w:rPr>
        <w:t>%</w:t>
      </w:r>
      <w:r w:rsidRPr="00206CA1">
        <w:rPr>
          <w:rFonts w:ascii="Sylfaen" w:hAnsi="Sylfaen"/>
          <w:noProof/>
          <w:szCs w:val="28"/>
          <w:lang w:val="sv-SE"/>
        </w:rPr>
        <w:t xml:space="preserve">, </w:t>
      </w:r>
      <w:r w:rsidRPr="00206CA1">
        <w:rPr>
          <w:rFonts w:ascii="Sylfaen" w:hAnsi="Sylfaen"/>
          <w:noProof/>
          <w:szCs w:val="28"/>
          <w:lang w:val="ka-GE"/>
        </w:rPr>
        <w:t>„</w:t>
      </w:r>
      <w:r w:rsidRPr="00206CA1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Pr="00206CA1">
        <w:rPr>
          <w:rFonts w:ascii="Sylfaen" w:hAnsi="Sylfaen" w:cs="Sylfaen"/>
          <w:noProof/>
          <w:szCs w:val="28"/>
          <w:lang w:val="sv-SE"/>
        </w:rPr>
        <w:t>მუხლით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206CA1">
        <w:rPr>
          <w:rFonts w:ascii="Sylfaen" w:hAnsi="Sylfaen"/>
          <w:noProof/>
          <w:szCs w:val="28"/>
          <w:lang w:val="ka-GE"/>
        </w:rPr>
        <w:t>-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6E7652">
        <w:rPr>
          <w:rFonts w:ascii="Sylfaen" w:hAnsi="Sylfaen"/>
          <w:noProof/>
          <w:szCs w:val="28"/>
          <w:lang w:val="ka-GE"/>
        </w:rPr>
        <w:t>7</w:t>
      </w:r>
      <w:r w:rsidR="00D868A2">
        <w:rPr>
          <w:rFonts w:ascii="Sylfaen" w:hAnsi="Sylfaen"/>
          <w:noProof/>
          <w:szCs w:val="28"/>
          <w:lang w:val="ka-GE"/>
        </w:rPr>
        <w:t>8</w:t>
      </w:r>
      <w:r w:rsidR="00A54BF6" w:rsidRPr="00206CA1">
        <w:rPr>
          <w:rFonts w:ascii="Sylfaen" w:hAnsi="Sylfaen"/>
          <w:noProof/>
          <w:szCs w:val="28"/>
        </w:rPr>
        <w:t>.</w:t>
      </w:r>
      <w:r w:rsidR="00D868A2">
        <w:rPr>
          <w:rFonts w:ascii="Sylfaen" w:hAnsi="Sylfaen"/>
          <w:noProof/>
          <w:szCs w:val="28"/>
          <w:lang w:val="ka-GE"/>
        </w:rPr>
        <w:t>9</w:t>
      </w:r>
      <w:r w:rsidRPr="00206CA1">
        <w:rPr>
          <w:rFonts w:ascii="Sylfaen" w:hAnsi="Sylfaen"/>
          <w:noProof/>
          <w:szCs w:val="28"/>
          <w:lang w:val="sv-SE"/>
        </w:rPr>
        <w:t>%,</w:t>
      </w:r>
      <w:r w:rsidR="002A5EAF" w:rsidRPr="00206CA1">
        <w:rPr>
          <w:rFonts w:ascii="Sylfaen" w:hAnsi="Sylfaen"/>
          <w:noProof/>
          <w:szCs w:val="28"/>
          <w:lang w:val="sv-SE"/>
        </w:rPr>
        <w:t xml:space="preserve"> </w:t>
      </w:r>
      <w:r w:rsidR="002A5EAF" w:rsidRPr="00206CA1">
        <w:rPr>
          <w:rFonts w:ascii="Sylfaen" w:hAnsi="Sylfaen" w:cs="Sylfaen"/>
          <w:noProof/>
          <w:szCs w:val="28"/>
          <w:lang w:val="sv-SE"/>
        </w:rPr>
        <w:t>ხოლო</w:t>
      </w:r>
      <w:r w:rsidR="002A5EAF"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/>
          <w:noProof/>
          <w:szCs w:val="28"/>
          <w:lang w:val="ka-GE"/>
        </w:rPr>
        <w:t>„</w:t>
      </w:r>
      <w:r w:rsidRPr="00206CA1">
        <w:rPr>
          <w:rFonts w:ascii="Sylfaen" w:hAnsi="Sylfaen" w:cs="Sylfaen"/>
          <w:noProof/>
          <w:szCs w:val="28"/>
          <w:lang w:val="sv-SE"/>
        </w:rPr>
        <w:t>ფინანსური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აქტივების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ზრდის</w:t>
      </w:r>
      <w:r w:rsidRPr="00206CA1">
        <w:rPr>
          <w:rFonts w:ascii="Sylfaen" w:hAnsi="Sylfaen"/>
          <w:noProof/>
          <w:szCs w:val="28"/>
          <w:lang w:val="ka-GE"/>
        </w:rPr>
        <w:t>“</w:t>
      </w:r>
      <w:r w:rsidRPr="00206CA1">
        <w:rPr>
          <w:rFonts w:ascii="Sylfaen" w:hAnsi="Sylfaen"/>
          <w:noProof/>
          <w:szCs w:val="28"/>
          <w:lang w:val="sv-SE"/>
        </w:rPr>
        <w:t xml:space="preserve">  </w:t>
      </w:r>
      <w:r w:rsidRPr="00206CA1">
        <w:rPr>
          <w:rFonts w:ascii="Sylfaen" w:hAnsi="Sylfaen" w:cs="Sylfaen"/>
          <w:noProof/>
          <w:szCs w:val="28"/>
          <w:lang w:val="sv-SE"/>
        </w:rPr>
        <w:t>მუხლით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206CA1">
        <w:rPr>
          <w:rFonts w:ascii="Sylfaen" w:hAnsi="Sylfaen"/>
          <w:noProof/>
          <w:szCs w:val="28"/>
          <w:lang w:val="ka-GE"/>
        </w:rPr>
        <w:t>-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6E7652">
        <w:rPr>
          <w:rFonts w:ascii="Sylfaen" w:hAnsi="Sylfaen"/>
          <w:noProof/>
          <w:szCs w:val="28"/>
          <w:lang w:val="ka-GE"/>
        </w:rPr>
        <w:t>8</w:t>
      </w:r>
      <w:r w:rsidR="002A5EAF" w:rsidRPr="00206CA1">
        <w:rPr>
          <w:rFonts w:ascii="Sylfaen" w:hAnsi="Sylfaen"/>
          <w:noProof/>
          <w:szCs w:val="28"/>
          <w:lang w:val="ka-GE"/>
        </w:rPr>
        <w:t>.</w:t>
      </w:r>
      <w:r w:rsidR="00D868A2">
        <w:rPr>
          <w:rFonts w:ascii="Sylfaen" w:hAnsi="Sylfaen"/>
          <w:noProof/>
          <w:szCs w:val="28"/>
          <w:lang w:val="ka-GE"/>
        </w:rPr>
        <w:t>0</w:t>
      </w:r>
      <w:r w:rsidRPr="00206CA1">
        <w:rPr>
          <w:rFonts w:ascii="Sylfaen" w:hAnsi="Sylfaen"/>
          <w:noProof/>
          <w:szCs w:val="28"/>
          <w:lang w:val="sv-SE"/>
        </w:rPr>
        <w:t>%</w:t>
      </w:r>
      <w:r w:rsidR="002A5EAF" w:rsidRPr="00206CA1">
        <w:rPr>
          <w:rFonts w:ascii="Sylfaen" w:hAnsi="Sylfaen"/>
          <w:noProof/>
          <w:szCs w:val="28"/>
          <w:lang w:val="ka-GE"/>
        </w:rPr>
        <w:t>.</w:t>
      </w:r>
    </w:p>
    <w:p w14:paraId="61D4E02F" w14:textId="77777777" w:rsidR="00EC219A" w:rsidRPr="006A2EE5" w:rsidRDefault="00EC219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14:paraId="3EA95C37" w14:textId="28E05ED0" w:rsidR="007A360A" w:rsidRPr="00206CA1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06CA1">
        <w:rPr>
          <w:rFonts w:ascii="Sylfaen" w:hAnsi="Sylfaen" w:cs="Sylfaen"/>
          <w:b/>
          <w:noProof/>
          <w:szCs w:val="28"/>
        </w:rPr>
        <w:t>საქართველოს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იუსტიციის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სამინისტრო</w:t>
      </w:r>
    </w:p>
    <w:p w14:paraId="02438E77" w14:textId="77777777" w:rsidR="005A7C3A" w:rsidRPr="00206CA1" w:rsidRDefault="005A7C3A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14:paraId="74BD0E98" w14:textId="2E19ABAB" w:rsidR="00206CA1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06CA1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D36DF5">
        <w:rPr>
          <w:rFonts w:ascii="Sylfaen" w:hAnsi="Sylfaen"/>
          <w:noProof/>
          <w:szCs w:val="28"/>
          <w:lang w:val="sv-SE"/>
        </w:rPr>
        <w:t>2020 წლის 6 თვეში</w:t>
      </w:r>
      <w:r w:rsidR="00A20E78"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ბიუჯეტით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შეადგინა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0967F2">
        <w:rPr>
          <w:rFonts w:ascii="Sylfaen" w:eastAsia="Times New Roman" w:hAnsi="Sylfaen"/>
          <w:color w:val="000000"/>
          <w:lang w:val="ka-GE"/>
        </w:rPr>
        <w:t>119</w:t>
      </w:r>
      <w:r w:rsidR="006D0FB1" w:rsidRPr="00206CA1">
        <w:rPr>
          <w:rFonts w:ascii="Sylfaen" w:eastAsia="Times New Roman" w:hAnsi="Sylfaen"/>
          <w:color w:val="000000"/>
        </w:rPr>
        <w:t xml:space="preserve"> </w:t>
      </w:r>
      <w:r w:rsidR="000967F2">
        <w:rPr>
          <w:rFonts w:ascii="Sylfaen" w:eastAsia="Times New Roman" w:hAnsi="Sylfaen"/>
          <w:color w:val="000000"/>
          <w:lang w:val="ka-GE"/>
        </w:rPr>
        <w:t>819</w:t>
      </w:r>
      <w:r w:rsidR="006D0FB1" w:rsidRPr="00206CA1">
        <w:rPr>
          <w:rFonts w:ascii="Sylfaen" w:eastAsia="Times New Roman" w:hAnsi="Sylfaen"/>
          <w:color w:val="000000"/>
        </w:rPr>
        <w:t>.</w:t>
      </w:r>
      <w:r w:rsidR="000967F2">
        <w:rPr>
          <w:rFonts w:ascii="Sylfaen" w:eastAsia="Times New Roman" w:hAnsi="Sylfaen"/>
          <w:color w:val="000000"/>
          <w:lang w:val="ka-GE"/>
        </w:rPr>
        <w:t>7</w:t>
      </w:r>
      <w:r w:rsidR="00F65D3F" w:rsidRPr="00206CA1">
        <w:rPr>
          <w:rFonts w:ascii="Sylfaen" w:eastAsia="Times New Roman" w:hAnsi="Sylfaen"/>
          <w:color w:val="000000"/>
          <w:lang w:val="ka-G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ათასი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ლარი</w:t>
      </w:r>
      <w:r w:rsidRPr="00206CA1">
        <w:rPr>
          <w:rFonts w:ascii="Sylfaen" w:hAnsi="Sylfaen"/>
          <w:noProof/>
          <w:szCs w:val="28"/>
          <w:lang w:val="sv-SE"/>
        </w:rPr>
        <w:t xml:space="preserve">, </w:t>
      </w:r>
      <w:r w:rsidRPr="00206CA1">
        <w:rPr>
          <w:rFonts w:ascii="Sylfaen" w:hAnsi="Sylfaen" w:cs="Sylfaen"/>
          <w:noProof/>
          <w:szCs w:val="28"/>
          <w:lang w:val="sv-SE"/>
        </w:rPr>
        <w:t>ხოლო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206CA1">
        <w:rPr>
          <w:rFonts w:ascii="Sylfaen" w:hAnsi="Sylfaen"/>
          <w:noProof/>
          <w:szCs w:val="28"/>
          <w:lang w:val="sv-SE"/>
        </w:rPr>
        <w:t xml:space="preserve"> - </w:t>
      </w:r>
      <w:r w:rsidR="000967F2">
        <w:rPr>
          <w:rFonts w:ascii="Sylfaen" w:hAnsi="Sylfaen"/>
          <w:noProof/>
          <w:szCs w:val="28"/>
          <w:lang w:val="ka-GE"/>
        </w:rPr>
        <w:t>103</w:t>
      </w:r>
      <w:r w:rsidR="006D0FB1" w:rsidRPr="00206CA1">
        <w:rPr>
          <w:rFonts w:ascii="Sylfaen" w:hAnsi="Sylfaen"/>
          <w:noProof/>
          <w:szCs w:val="28"/>
        </w:rPr>
        <w:t xml:space="preserve"> </w:t>
      </w:r>
      <w:r w:rsidR="000967F2">
        <w:rPr>
          <w:rFonts w:ascii="Sylfaen" w:hAnsi="Sylfaen"/>
          <w:noProof/>
          <w:szCs w:val="28"/>
          <w:lang w:val="ka-GE"/>
        </w:rPr>
        <w:t>785</w:t>
      </w:r>
      <w:r w:rsidR="006D0FB1" w:rsidRPr="00206CA1">
        <w:rPr>
          <w:rFonts w:ascii="Sylfaen" w:hAnsi="Sylfaen"/>
          <w:noProof/>
          <w:szCs w:val="28"/>
        </w:rPr>
        <w:t>.</w:t>
      </w:r>
      <w:r w:rsidR="000967F2">
        <w:rPr>
          <w:rFonts w:ascii="Sylfaen" w:hAnsi="Sylfaen"/>
          <w:noProof/>
          <w:szCs w:val="28"/>
          <w:lang w:val="ka-GE"/>
        </w:rPr>
        <w:t>8</w:t>
      </w:r>
      <w:r w:rsidR="00F65D3F" w:rsidRPr="00206CA1">
        <w:rPr>
          <w:rFonts w:ascii="Sylfaen" w:eastAsia="Times New Roman" w:hAnsi="Sylfaen"/>
          <w:color w:val="000000"/>
          <w:lang w:val="ka-G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ათასი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ლარი</w:t>
      </w:r>
      <w:r w:rsidRPr="00206CA1">
        <w:rPr>
          <w:rFonts w:ascii="Sylfaen" w:hAnsi="Sylfaen"/>
          <w:noProof/>
          <w:szCs w:val="28"/>
          <w:lang w:val="sv-SE"/>
        </w:rPr>
        <w:t xml:space="preserve">, </w:t>
      </w:r>
      <w:r w:rsidR="00A26E4C">
        <w:rPr>
          <w:rFonts w:ascii="Sylfaen" w:hAnsi="Sylfaen" w:cs="Sylfaen"/>
          <w:noProof/>
          <w:szCs w:val="28"/>
          <w:lang w:val="sv-SE"/>
        </w:rPr>
        <w:t>რაც 2019 წლის შესაბამის მაჩვენებელზე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0967F2">
        <w:rPr>
          <w:rFonts w:ascii="Sylfaen" w:hAnsi="Sylfaen"/>
          <w:noProof/>
          <w:szCs w:val="28"/>
          <w:lang w:val="ka-GE"/>
        </w:rPr>
        <w:t>11</w:t>
      </w:r>
      <w:r w:rsidR="002124A9">
        <w:rPr>
          <w:rFonts w:ascii="Sylfaen" w:hAnsi="Sylfaen"/>
          <w:noProof/>
          <w:szCs w:val="28"/>
          <w:lang w:val="ka-GE"/>
        </w:rPr>
        <w:t xml:space="preserve"> </w:t>
      </w:r>
      <w:r w:rsidR="000967F2">
        <w:rPr>
          <w:rFonts w:ascii="Sylfaen" w:eastAsia="Times New Roman" w:hAnsi="Sylfaen"/>
          <w:color w:val="000000"/>
          <w:lang w:val="ka-GE"/>
        </w:rPr>
        <w:t>395</w:t>
      </w:r>
      <w:r w:rsidR="006D0FB1" w:rsidRPr="00206CA1">
        <w:rPr>
          <w:rFonts w:ascii="Sylfaen" w:eastAsia="Times New Roman" w:hAnsi="Sylfaen"/>
          <w:color w:val="000000"/>
        </w:rPr>
        <w:t>.</w:t>
      </w:r>
      <w:r w:rsidR="000967F2">
        <w:rPr>
          <w:rFonts w:ascii="Sylfaen" w:eastAsia="Times New Roman" w:hAnsi="Sylfaen"/>
          <w:color w:val="000000"/>
          <w:lang w:val="ka-GE"/>
        </w:rPr>
        <w:t>7</w:t>
      </w:r>
      <w:r w:rsidR="0032366D" w:rsidRPr="00206CA1">
        <w:rPr>
          <w:rFonts w:ascii="Sylfaen" w:eastAsia="Times New Roman" w:hAnsi="Sylfaen"/>
          <w:color w:val="000000"/>
          <w:lang w:val="ka-G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ათასი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ლარით</w:t>
      </w:r>
      <w:r w:rsidRPr="00206CA1">
        <w:rPr>
          <w:rFonts w:ascii="Sylfaen" w:hAnsi="Sylfaen" w:cs="Sylfaen"/>
          <w:noProof/>
          <w:szCs w:val="28"/>
          <w:lang w:val="ka-GE"/>
        </w:rPr>
        <w:t xml:space="preserve"> </w:t>
      </w:r>
      <w:r w:rsidR="00206CA1">
        <w:rPr>
          <w:rFonts w:ascii="Sylfaen" w:hAnsi="Sylfaen" w:cs="Sylfaen"/>
          <w:noProof/>
          <w:szCs w:val="28"/>
          <w:lang w:val="ka-GE"/>
        </w:rPr>
        <w:t>მეტია</w:t>
      </w:r>
      <w:r w:rsidRPr="00206CA1">
        <w:rPr>
          <w:rFonts w:ascii="Sylfaen" w:hAnsi="Sylfaen" w:cs="Sylfaen"/>
          <w:noProof/>
          <w:szCs w:val="28"/>
          <w:lang w:val="ka-GE"/>
        </w:rPr>
        <w:t>.</w:t>
      </w:r>
    </w:p>
    <w:p w14:paraId="13E5D33C" w14:textId="77777777" w:rsidR="00F65D3F" w:rsidRPr="00206CA1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06CA1">
        <w:rPr>
          <w:rFonts w:ascii="Sylfaen" w:hAnsi="Sylfaen"/>
          <w:noProof/>
          <w:szCs w:val="28"/>
          <w:lang w:val="ka-GE"/>
        </w:rPr>
        <w:t xml:space="preserve"> </w:t>
      </w:r>
    </w:p>
    <w:p w14:paraId="72E5727F" w14:textId="32A6707A" w:rsidR="00380845" w:rsidRPr="00206CA1" w:rsidRDefault="00D36DF5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206CA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76659D6" w14:textId="55656DE2" w:rsidR="00B66E08" w:rsidRPr="00206CA1" w:rsidRDefault="000967F2" w:rsidP="00B252A8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2F354BEC" wp14:editId="1CFC3E9C">
            <wp:extent cx="5905500" cy="2428875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5C914F91" w14:textId="18AFEB1D" w:rsidR="005C622C" w:rsidRDefault="00B66E08" w:rsidP="00B252A8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206CA1">
        <w:rPr>
          <w:rFonts w:ascii="Sylfaen" w:hAnsi="Sylfaen" w:cs="Sylfaen"/>
          <w:noProof/>
          <w:szCs w:val="28"/>
          <w:lang w:val="sv-SE"/>
        </w:rPr>
        <w:tab/>
      </w:r>
      <w:r w:rsidR="007A360A" w:rsidRPr="00206CA1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="007A360A" w:rsidRPr="00206CA1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206CA1">
        <w:rPr>
          <w:rFonts w:ascii="Sylfaen" w:hAnsi="Sylfaen" w:cs="Sylfaen"/>
          <w:noProof/>
          <w:szCs w:val="28"/>
          <w:lang w:val="sv-SE"/>
        </w:rPr>
        <w:t>იუსტიციის</w:t>
      </w:r>
      <w:r w:rsidR="007A360A" w:rsidRPr="00206CA1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206CA1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7A360A" w:rsidRPr="00206CA1">
        <w:rPr>
          <w:rFonts w:ascii="Sylfaen" w:hAnsi="Sylfaen" w:cs="Sylfaen"/>
          <w:noProof/>
          <w:szCs w:val="28"/>
        </w:rPr>
        <w:t>გამოყოფილ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7A360A" w:rsidRPr="00206CA1">
        <w:rPr>
          <w:rFonts w:ascii="Sylfaen" w:hAnsi="Sylfaen" w:cs="Sylfaen"/>
          <w:noProof/>
          <w:szCs w:val="28"/>
        </w:rPr>
        <w:t>სახსრებში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7A360A" w:rsidRPr="00206CA1">
        <w:rPr>
          <w:rFonts w:ascii="Sylfaen" w:hAnsi="Sylfaen"/>
          <w:noProof/>
          <w:szCs w:val="28"/>
          <w:lang w:val="ka-GE"/>
        </w:rPr>
        <w:t>„</w:t>
      </w:r>
      <w:r w:rsidR="007A360A" w:rsidRPr="00206CA1">
        <w:rPr>
          <w:rFonts w:ascii="Sylfaen" w:hAnsi="Sylfaen"/>
          <w:noProof/>
          <w:szCs w:val="28"/>
        </w:rPr>
        <w:t xml:space="preserve">ხარჯების“ </w:t>
      </w:r>
      <w:r w:rsidR="007A360A" w:rsidRPr="00206CA1">
        <w:rPr>
          <w:rFonts w:ascii="Sylfaen" w:hAnsi="Sylfaen" w:cs="Sylfaen"/>
          <w:noProof/>
          <w:szCs w:val="28"/>
        </w:rPr>
        <w:t>მუხლის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7A360A" w:rsidRPr="00206CA1">
        <w:rPr>
          <w:rFonts w:ascii="Sylfaen" w:hAnsi="Sylfaen" w:cs="Sylfaen"/>
          <w:noProof/>
          <w:szCs w:val="28"/>
        </w:rPr>
        <w:t>საკასო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7A360A" w:rsidRPr="00206CA1">
        <w:rPr>
          <w:rFonts w:ascii="Sylfaen" w:hAnsi="Sylfaen" w:cs="Sylfaen"/>
          <w:noProof/>
          <w:szCs w:val="28"/>
        </w:rPr>
        <w:t>შესრულებამ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7A360A" w:rsidRPr="00206CA1">
        <w:rPr>
          <w:rFonts w:ascii="Sylfaen" w:hAnsi="Sylfaen" w:cs="Sylfaen"/>
          <w:noProof/>
          <w:szCs w:val="28"/>
        </w:rPr>
        <w:t>შეადგინა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D868A2">
        <w:rPr>
          <w:rFonts w:ascii="Sylfaen" w:eastAsia="Times New Roman" w:hAnsi="Sylfaen"/>
          <w:lang w:val="ka-GE"/>
        </w:rPr>
        <w:t>88</w:t>
      </w:r>
      <w:r w:rsidR="006D0FB1" w:rsidRPr="00206CA1">
        <w:rPr>
          <w:rFonts w:ascii="Sylfaen" w:eastAsia="Times New Roman" w:hAnsi="Sylfaen"/>
        </w:rPr>
        <w:t>.</w:t>
      </w:r>
      <w:r w:rsidR="00D868A2">
        <w:rPr>
          <w:rFonts w:ascii="Sylfaen" w:eastAsia="Times New Roman" w:hAnsi="Sylfaen"/>
          <w:lang w:val="ka-GE"/>
        </w:rPr>
        <w:t>6</w:t>
      </w:r>
      <w:r w:rsidR="007A360A" w:rsidRPr="00206CA1">
        <w:rPr>
          <w:rFonts w:ascii="Sylfaen" w:hAnsi="Sylfaen"/>
          <w:noProof/>
          <w:szCs w:val="28"/>
        </w:rPr>
        <w:t xml:space="preserve">%, </w:t>
      </w:r>
      <w:r w:rsidR="00D17A44" w:rsidRPr="00206CA1">
        <w:rPr>
          <w:rFonts w:ascii="Sylfaen" w:hAnsi="Sylfaen" w:cs="Sylfaen"/>
          <w:noProof/>
          <w:szCs w:val="28"/>
        </w:rPr>
        <w:t>ხოლო</w:t>
      </w:r>
      <w:r w:rsidR="00D17A44" w:rsidRPr="00206CA1">
        <w:rPr>
          <w:rFonts w:ascii="Sylfaen" w:hAnsi="Sylfaen" w:cs="Sylfaen"/>
          <w:noProof/>
          <w:szCs w:val="28"/>
          <w:lang w:val="ka-GE"/>
        </w:rPr>
        <w:t xml:space="preserve"> </w:t>
      </w:r>
      <w:r w:rsidR="007A360A" w:rsidRPr="00206CA1">
        <w:rPr>
          <w:rFonts w:ascii="Sylfaen" w:hAnsi="Sylfaen"/>
          <w:noProof/>
          <w:szCs w:val="28"/>
          <w:lang w:val="ka-GE"/>
        </w:rPr>
        <w:t>„</w:t>
      </w:r>
      <w:r w:rsidR="007A360A" w:rsidRPr="00206CA1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206CA1">
        <w:rPr>
          <w:rFonts w:ascii="Sylfaen" w:hAnsi="Sylfaen" w:cs="Sylfaen"/>
          <w:noProof/>
          <w:szCs w:val="28"/>
        </w:rPr>
        <w:t>მუხლით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D027F6" w:rsidRPr="00206CA1">
        <w:rPr>
          <w:rFonts w:ascii="Sylfaen" w:hAnsi="Sylfaen"/>
          <w:noProof/>
          <w:szCs w:val="28"/>
          <w:lang w:val="ka-GE"/>
        </w:rPr>
        <w:t>-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D868A2">
        <w:rPr>
          <w:rFonts w:ascii="Sylfaen" w:hAnsi="Sylfaen"/>
          <w:noProof/>
          <w:szCs w:val="28"/>
          <w:lang w:val="ka-GE"/>
        </w:rPr>
        <w:t>1</w:t>
      </w:r>
      <w:r w:rsidR="00D868A2">
        <w:rPr>
          <w:rFonts w:ascii="Sylfaen" w:eastAsia="Times New Roman" w:hAnsi="Sylfaen"/>
          <w:lang w:val="ka-GE"/>
        </w:rPr>
        <w:t>1</w:t>
      </w:r>
      <w:r w:rsidR="0032366D" w:rsidRPr="00206CA1">
        <w:rPr>
          <w:rFonts w:ascii="Sylfaen" w:eastAsia="Times New Roman" w:hAnsi="Sylfaen"/>
        </w:rPr>
        <w:t>.</w:t>
      </w:r>
      <w:r w:rsidR="00D868A2">
        <w:rPr>
          <w:rFonts w:ascii="Sylfaen" w:eastAsia="Times New Roman" w:hAnsi="Sylfaen"/>
          <w:lang w:val="ka-GE"/>
        </w:rPr>
        <w:t>4</w:t>
      </w:r>
      <w:r w:rsidR="0032366D" w:rsidRPr="00206CA1">
        <w:rPr>
          <w:rFonts w:ascii="Sylfaen" w:eastAsia="Times New Roman" w:hAnsi="Sylfaen"/>
        </w:rPr>
        <w:t>%</w:t>
      </w:r>
      <w:r w:rsidR="00D17A44" w:rsidRPr="00206CA1">
        <w:rPr>
          <w:rFonts w:ascii="Sylfaen" w:eastAsia="Times New Roman" w:hAnsi="Sylfaen"/>
          <w:lang w:val="ka-GE"/>
        </w:rPr>
        <w:t>.</w:t>
      </w:r>
      <w:r w:rsidR="0032366D" w:rsidRPr="00206CA1">
        <w:rPr>
          <w:rFonts w:ascii="Sylfaen" w:eastAsia="Times New Roman" w:hAnsi="Sylfaen"/>
          <w:lang w:val="ka-GE"/>
        </w:rPr>
        <w:t xml:space="preserve"> </w:t>
      </w:r>
    </w:p>
    <w:p w14:paraId="4DA64BEF" w14:textId="77777777" w:rsidR="005C622C" w:rsidRDefault="005C622C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C622C">
        <w:rPr>
          <w:rFonts w:ascii="Sylfaen" w:hAnsi="Sylfaen" w:cs="Sylfaen"/>
          <w:b/>
          <w:noProof/>
          <w:szCs w:val="28"/>
        </w:rPr>
        <w:lastRenderedPageBreak/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</w:r>
    </w:p>
    <w:p w14:paraId="7FBBFCFE" w14:textId="77777777" w:rsidR="002124A9" w:rsidRPr="005C622C" w:rsidRDefault="002124A9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9E58F10" w14:textId="352B11DF" w:rsidR="005C622C" w:rsidRPr="005C622C" w:rsidRDefault="005C622C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5C622C">
        <w:rPr>
          <w:rFonts w:ascii="Sylfaen" w:hAnsi="Sylfaen" w:cs="Sylfaen"/>
          <w:noProof/>
          <w:szCs w:val="28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სამინისტროსთვის </w:t>
      </w:r>
      <w:r w:rsidR="00D36DF5">
        <w:rPr>
          <w:rFonts w:ascii="Sylfaen" w:hAnsi="Sylfaen" w:cs="Sylfaen"/>
          <w:noProof/>
          <w:szCs w:val="28"/>
        </w:rPr>
        <w:t>2020 წლის 6 თვეში</w:t>
      </w:r>
      <w:r w:rsidRPr="005C622C">
        <w:rPr>
          <w:rFonts w:ascii="Sylfaen" w:hAnsi="Sylfaen" w:cs="Sylfaen"/>
          <w:noProof/>
          <w:szCs w:val="28"/>
        </w:rPr>
        <w:t xml:space="preserve"> სახელმწიფო ბიუჯეტით გამოყოფილმა დაზუსტებულმა ასიგნებებმა შეადგინა </w:t>
      </w:r>
      <w:r w:rsidR="00114BBF">
        <w:rPr>
          <w:rFonts w:ascii="Sylfaen" w:hAnsi="Sylfaen" w:cs="Sylfaen"/>
          <w:noProof/>
          <w:szCs w:val="28"/>
          <w:lang w:val="ka-GE"/>
        </w:rPr>
        <w:t>2</w:t>
      </w:r>
      <w:r w:rsidR="002124A9">
        <w:rPr>
          <w:rFonts w:ascii="Sylfaen" w:hAnsi="Sylfaen" w:cs="Sylfaen"/>
          <w:noProof/>
          <w:szCs w:val="28"/>
          <w:lang w:val="ka-GE"/>
        </w:rPr>
        <w:t xml:space="preserve"> </w:t>
      </w:r>
      <w:r w:rsidR="00114BBF">
        <w:rPr>
          <w:rFonts w:ascii="Sylfaen" w:hAnsi="Sylfaen" w:cs="Sylfaen"/>
          <w:noProof/>
          <w:szCs w:val="28"/>
          <w:lang w:val="ka-GE"/>
        </w:rPr>
        <w:t>671</w:t>
      </w:r>
      <w:r w:rsidRPr="005C622C">
        <w:rPr>
          <w:rFonts w:ascii="Sylfaen" w:hAnsi="Sylfaen" w:cs="Sylfaen"/>
          <w:noProof/>
          <w:szCs w:val="28"/>
        </w:rPr>
        <w:t xml:space="preserve"> </w:t>
      </w:r>
      <w:r w:rsidR="00114BBF">
        <w:rPr>
          <w:rFonts w:ascii="Sylfaen" w:hAnsi="Sylfaen" w:cs="Sylfaen"/>
          <w:noProof/>
          <w:szCs w:val="28"/>
          <w:lang w:val="ka-GE"/>
        </w:rPr>
        <w:t>820</w:t>
      </w:r>
      <w:r w:rsidRPr="005C622C">
        <w:rPr>
          <w:rFonts w:ascii="Sylfaen" w:hAnsi="Sylfaen" w:cs="Sylfaen"/>
          <w:noProof/>
          <w:szCs w:val="28"/>
        </w:rPr>
        <w:t>.</w:t>
      </w:r>
      <w:r w:rsidR="00114BBF">
        <w:rPr>
          <w:rFonts w:ascii="Sylfaen" w:hAnsi="Sylfaen" w:cs="Sylfaen"/>
          <w:noProof/>
          <w:szCs w:val="28"/>
          <w:lang w:val="ka-GE"/>
        </w:rPr>
        <w:t>0</w:t>
      </w:r>
      <w:r w:rsidRPr="005C622C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114BBF">
        <w:rPr>
          <w:rFonts w:ascii="Sylfaen" w:hAnsi="Sylfaen" w:cs="Sylfaen"/>
          <w:noProof/>
          <w:szCs w:val="28"/>
          <w:lang w:val="ka-GE"/>
        </w:rPr>
        <w:t>2</w:t>
      </w:r>
      <w:r w:rsidR="009730D7">
        <w:rPr>
          <w:rFonts w:ascii="Sylfaen" w:hAnsi="Sylfaen" w:cs="Sylfaen"/>
          <w:noProof/>
          <w:szCs w:val="28"/>
          <w:lang w:val="ka-GE"/>
        </w:rPr>
        <w:t xml:space="preserve"> </w:t>
      </w:r>
      <w:r w:rsidR="00114BBF">
        <w:rPr>
          <w:rFonts w:ascii="Sylfaen" w:hAnsi="Sylfaen" w:cs="Sylfaen"/>
          <w:noProof/>
          <w:szCs w:val="28"/>
          <w:lang w:val="ka-GE"/>
        </w:rPr>
        <w:t>582</w:t>
      </w:r>
      <w:r w:rsidRPr="005C622C">
        <w:rPr>
          <w:rFonts w:ascii="Sylfaen" w:hAnsi="Sylfaen" w:cs="Sylfaen"/>
          <w:noProof/>
          <w:szCs w:val="28"/>
        </w:rPr>
        <w:t xml:space="preserve"> </w:t>
      </w:r>
      <w:r w:rsidR="00114BBF">
        <w:rPr>
          <w:rFonts w:ascii="Sylfaen" w:hAnsi="Sylfaen" w:cs="Sylfaen"/>
          <w:noProof/>
          <w:szCs w:val="28"/>
          <w:lang w:val="ka-GE"/>
        </w:rPr>
        <w:t>216</w:t>
      </w:r>
      <w:r w:rsidRPr="005C622C">
        <w:rPr>
          <w:rFonts w:ascii="Sylfaen" w:hAnsi="Sylfaen" w:cs="Sylfaen"/>
          <w:noProof/>
          <w:szCs w:val="28"/>
        </w:rPr>
        <w:t>.</w:t>
      </w:r>
      <w:r w:rsidR="00114BBF">
        <w:rPr>
          <w:rFonts w:ascii="Sylfaen" w:hAnsi="Sylfaen" w:cs="Sylfaen"/>
          <w:noProof/>
          <w:szCs w:val="28"/>
          <w:lang w:val="ka-GE"/>
        </w:rPr>
        <w:t>9</w:t>
      </w:r>
      <w:r w:rsidRPr="005C622C">
        <w:rPr>
          <w:rFonts w:ascii="Sylfaen" w:hAnsi="Sylfaen" w:cs="Sylfaen"/>
          <w:noProof/>
          <w:szCs w:val="28"/>
        </w:rPr>
        <w:t xml:space="preserve"> ათასი ლარი,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Pr="005C622C">
        <w:rPr>
          <w:rFonts w:ascii="Sylfaen" w:hAnsi="Sylfaen" w:cs="Sylfaen"/>
          <w:noProof/>
          <w:szCs w:val="28"/>
        </w:rPr>
        <w:t xml:space="preserve"> </w:t>
      </w:r>
      <w:r w:rsidRPr="005C622C">
        <w:rPr>
          <w:rFonts w:ascii="Sylfaen" w:hAnsi="Sylfaen" w:cs="Sylfaen"/>
          <w:noProof/>
          <w:szCs w:val="28"/>
          <w:lang w:val="ka-GE"/>
        </w:rPr>
        <w:t xml:space="preserve"> </w:t>
      </w:r>
      <w:r w:rsidR="00114BBF">
        <w:rPr>
          <w:rFonts w:ascii="Sylfaen" w:hAnsi="Sylfaen" w:cs="Sylfaen"/>
          <w:noProof/>
          <w:szCs w:val="28"/>
          <w:lang w:val="ka-GE"/>
        </w:rPr>
        <w:t>613</w:t>
      </w:r>
      <w:r w:rsidRPr="005C622C">
        <w:rPr>
          <w:rFonts w:ascii="Sylfaen" w:hAnsi="Sylfaen" w:cs="Sylfaen"/>
          <w:noProof/>
          <w:szCs w:val="28"/>
        </w:rPr>
        <w:t xml:space="preserve"> </w:t>
      </w:r>
      <w:r w:rsidR="00114BBF">
        <w:rPr>
          <w:rFonts w:ascii="Sylfaen" w:hAnsi="Sylfaen" w:cs="Sylfaen"/>
          <w:noProof/>
          <w:szCs w:val="28"/>
          <w:lang w:val="ka-GE"/>
        </w:rPr>
        <w:t>972</w:t>
      </w:r>
      <w:r w:rsidRPr="005C622C">
        <w:rPr>
          <w:rFonts w:ascii="Sylfaen" w:hAnsi="Sylfaen" w:cs="Sylfaen"/>
          <w:noProof/>
          <w:szCs w:val="28"/>
        </w:rPr>
        <w:t>.</w:t>
      </w:r>
      <w:r w:rsidR="00114BBF">
        <w:rPr>
          <w:rFonts w:ascii="Sylfaen" w:hAnsi="Sylfaen" w:cs="Sylfaen"/>
          <w:noProof/>
          <w:szCs w:val="28"/>
          <w:lang w:val="ka-GE"/>
        </w:rPr>
        <w:t>4</w:t>
      </w:r>
      <w:r w:rsidRPr="005C622C">
        <w:rPr>
          <w:rFonts w:ascii="Sylfaen" w:hAnsi="Sylfaen" w:cs="Sylfaen"/>
          <w:noProof/>
          <w:szCs w:val="28"/>
        </w:rPr>
        <w:t xml:space="preserve"> ათასი ლარით მეტია. </w:t>
      </w:r>
    </w:p>
    <w:p w14:paraId="26AE3D25" w14:textId="77777777" w:rsidR="005C622C" w:rsidRDefault="005C622C" w:rsidP="00B252A8">
      <w:pPr>
        <w:spacing w:line="240" w:lineRule="auto"/>
        <w:rPr>
          <w:rFonts w:ascii="Sylfaen" w:hAnsi="Sylfaen"/>
          <w:i/>
          <w:noProof/>
          <w:sz w:val="16"/>
          <w:szCs w:val="16"/>
        </w:rPr>
      </w:pPr>
    </w:p>
    <w:p w14:paraId="056C703D" w14:textId="4895CE89" w:rsidR="005C622C" w:rsidRPr="005C622C" w:rsidRDefault="00D36DF5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5C622C" w:rsidRPr="005C622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5C622C" w:rsidRPr="005C622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5C622C" w:rsidRPr="005C622C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5C622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5C622C" w:rsidRPr="005C622C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5C622C">
        <w:rPr>
          <w:rFonts w:ascii="Sylfaen" w:hAnsi="Sylfaen" w:cs="Sylfaen"/>
          <w:i/>
          <w:noProof/>
          <w:sz w:val="16"/>
          <w:szCs w:val="16"/>
        </w:rPr>
        <w:t>და</w:t>
      </w:r>
      <w:r w:rsidR="005C622C" w:rsidRPr="005C622C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5C622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5C622C" w:rsidRPr="005C622C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5C622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C1A85B0" w14:textId="7B6EE531" w:rsidR="005C622C" w:rsidRPr="002124A9" w:rsidRDefault="000967F2" w:rsidP="00B252A8">
      <w:pPr>
        <w:spacing w:after="0"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685B718C" wp14:editId="0238CCDF">
            <wp:extent cx="5905500" cy="2466975"/>
            <wp:effectExtent l="0" t="0" r="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10878D41" w14:textId="3852593B" w:rsidR="005C622C" w:rsidRPr="005C622C" w:rsidRDefault="005C622C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5C622C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სამინისტროსთვის</w:t>
      </w:r>
      <w:r w:rsidRPr="005C622C">
        <w:rPr>
          <w:rFonts w:ascii="Sylfaen" w:hAnsi="Sylfaen" w:cs="Sylfaen"/>
          <w:noProof/>
          <w:szCs w:val="28"/>
          <w:lang w:val="ka-GE"/>
        </w:rPr>
        <w:t xml:space="preserve"> </w:t>
      </w:r>
      <w:r w:rsidRPr="005C622C">
        <w:rPr>
          <w:rFonts w:ascii="Sylfaen" w:hAnsi="Sylfaen" w:cs="Sylfaen"/>
          <w:noProof/>
          <w:szCs w:val="28"/>
        </w:rPr>
        <w:t>გამოყოფილ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hAnsi="Sylfaen" w:cs="Sylfaen"/>
          <w:noProof/>
          <w:szCs w:val="28"/>
        </w:rPr>
        <w:t>სახსრებში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hAnsi="Sylfaen"/>
          <w:noProof/>
          <w:szCs w:val="28"/>
          <w:lang w:val="ka-GE"/>
        </w:rPr>
        <w:t>„</w:t>
      </w:r>
      <w:r w:rsidRPr="005C622C">
        <w:rPr>
          <w:rFonts w:ascii="Sylfaen" w:hAnsi="Sylfaen"/>
          <w:noProof/>
          <w:szCs w:val="28"/>
        </w:rPr>
        <w:t xml:space="preserve">ხარჯების“ </w:t>
      </w:r>
      <w:r w:rsidRPr="005C622C">
        <w:rPr>
          <w:rFonts w:ascii="Sylfaen" w:hAnsi="Sylfaen" w:cs="Sylfaen"/>
          <w:noProof/>
          <w:szCs w:val="28"/>
        </w:rPr>
        <w:t>მუხლის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hAnsi="Sylfaen" w:cs="Sylfaen"/>
          <w:noProof/>
          <w:szCs w:val="28"/>
        </w:rPr>
        <w:t>საკასო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hAnsi="Sylfaen" w:cs="Sylfaen"/>
          <w:noProof/>
          <w:szCs w:val="28"/>
        </w:rPr>
        <w:t>შესრულებამ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hAnsi="Sylfaen" w:cs="Sylfaen"/>
          <w:noProof/>
          <w:szCs w:val="28"/>
        </w:rPr>
        <w:t>შეადგინა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eastAsia="Times New Roman" w:hAnsi="Sylfaen"/>
        </w:rPr>
        <w:t>9</w:t>
      </w:r>
      <w:r w:rsidR="002124A9">
        <w:rPr>
          <w:rFonts w:ascii="Sylfaen" w:eastAsia="Times New Roman" w:hAnsi="Sylfaen"/>
          <w:lang w:val="ka-GE"/>
        </w:rPr>
        <w:t>8</w:t>
      </w:r>
      <w:r w:rsidRPr="005C622C">
        <w:rPr>
          <w:rFonts w:ascii="Sylfaen" w:eastAsia="Times New Roman" w:hAnsi="Sylfaen"/>
        </w:rPr>
        <w:t>.</w:t>
      </w:r>
      <w:r w:rsidR="00D868A2">
        <w:rPr>
          <w:rFonts w:ascii="Sylfaen" w:eastAsia="Times New Roman" w:hAnsi="Sylfaen"/>
          <w:lang w:val="ka-GE"/>
        </w:rPr>
        <w:t>6</w:t>
      </w:r>
      <w:r w:rsidRPr="005C622C">
        <w:rPr>
          <w:rFonts w:ascii="Sylfaen" w:eastAsia="Times New Roman" w:hAnsi="Sylfaen"/>
        </w:rPr>
        <w:t>%</w:t>
      </w:r>
      <w:r w:rsidRPr="005C622C">
        <w:rPr>
          <w:rFonts w:ascii="Sylfaen" w:hAnsi="Sylfaen"/>
          <w:noProof/>
          <w:szCs w:val="28"/>
        </w:rPr>
        <w:t>,</w:t>
      </w:r>
      <w:r w:rsidRPr="005C622C">
        <w:rPr>
          <w:rFonts w:ascii="Sylfaen" w:hAnsi="Sylfaen"/>
          <w:noProof/>
          <w:szCs w:val="28"/>
          <w:lang w:val="ka-GE"/>
        </w:rPr>
        <w:t xml:space="preserve"> ხოლო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hAnsi="Sylfaen"/>
          <w:noProof/>
          <w:szCs w:val="28"/>
          <w:lang w:val="ka-GE"/>
        </w:rPr>
        <w:t>„</w:t>
      </w:r>
      <w:r w:rsidRPr="005C622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5C622C">
        <w:rPr>
          <w:rFonts w:ascii="Sylfaen" w:hAnsi="Sylfaen" w:cs="Sylfaen"/>
          <w:noProof/>
          <w:szCs w:val="28"/>
        </w:rPr>
        <w:t>მუხლით</w:t>
      </w:r>
      <w:r w:rsidRPr="005C622C">
        <w:rPr>
          <w:rFonts w:ascii="Sylfaen" w:hAnsi="Sylfaen"/>
          <w:noProof/>
          <w:szCs w:val="28"/>
        </w:rPr>
        <w:t xml:space="preserve"> - </w:t>
      </w:r>
      <w:r w:rsidRPr="005C622C">
        <w:rPr>
          <w:rFonts w:ascii="Sylfaen" w:eastAsia="Times New Roman" w:hAnsi="Sylfaen"/>
          <w:lang w:val="ka-GE"/>
        </w:rPr>
        <w:t>1</w:t>
      </w:r>
      <w:r w:rsidRPr="005C622C">
        <w:rPr>
          <w:rFonts w:ascii="Sylfaen" w:eastAsia="Times New Roman" w:hAnsi="Sylfaen"/>
        </w:rPr>
        <w:t>.</w:t>
      </w:r>
      <w:r w:rsidR="00D868A2">
        <w:rPr>
          <w:rFonts w:ascii="Sylfaen" w:eastAsia="Times New Roman" w:hAnsi="Sylfaen"/>
          <w:lang w:val="ka-GE"/>
        </w:rPr>
        <w:t>4</w:t>
      </w:r>
      <w:r w:rsidRPr="005C622C">
        <w:rPr>
          <w:rFonts w:ascii="Sylfaen" w:hAnsi="Sylfaen"/>
          <w:noProof/>
          <w:szCs w:val="28"/>
        </w:rPr>
        <w:t>.</w:t>
      </w:r>
    </w:p>
    <w:p w14:paraId="06421484" w14:textId="77777777" w:rsidR="007A360A" w:rsidRPr="003E7BB0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3E7BB0">
        <w:rPr>
          <w:rFonts w:ascii="Sylfaen" w:hAnsi="Sylfaen" w:cs="Sylfaen"/>
          <w:b/>
          <w:noProof/>
          <w:szCs w:val="28"/>
        </w:rPr>
        <w:t>საქართველოს</w:t>
      </w:r>
      <w:r w:rsidRPr="003E7BB0">
        <w:rPr>
          <w:rFonts w:ascii="Sylfaen" w:hAnsi="Sylfaen"/>
          <w:b/>
          <w:noProof/>
          <w:szCs w:val="28"/>
        </w:rPr>
        <w:t xml:space="preserve"> </w:t>
      </w:r>
      <w:r w:rsidRPr="003E7BB0">
        <w:rPr>
          <w:rFonts w:ascii="Sylfaen" w:hAnsi="Sylfaen" w:cs="Sylfaen"/>
          <w:b/>
          <w:noProof/>
          <w:szCs w:val="28"/>
        </w:rPr>
        <w:t>საგარეო</w:t>
      </w:r>
      <w:r w:rsidRPr="003E7BB0">
        <w:rPr>
          <w:rFonts w:ascii="Sylfaen" w:hAnsi="Sylfaen"/>
          <w:b/>
          <w:noProof/>
          <w:szCs w:val="28"/>
        </w:rPr>
        <w:t xml:space="preserve"> </w:t>
      </w:r>
      <w:r w:rsidRPr="003E7BB0">
        <w:rPr>
          <w:rFonts w:ascii="Sylfaen" w:hAnsi="Sylfaen" w:cs="Sylfaen"/>
          <w:b/>
          <w:noProof/>
          <w:szCs w:val="28"/>
        </w:rPr>
        <w:t>საქმეთა</w:t>
      </w:r>
      <w:r w:rsidRPr="003E7BB0">
        <w:rPr>
          <w:rFonts w:ascii="Sylfaen" w:hAnsi="Sylfaen"/>
          <w:b/>
          <w:noProof/>
          <w:szCs w:val="28"/>
        </w:rPr>
        <w:t xml:space="preserve"> </w:t>
      </w:r>
      <w:r w:rsidRPr="003E7BB0">
        <w:rPr>
          <w:rFonts w:ascii="Sylfaen" w:hAnsi="Sylfaen" w:cs="Sylfaen"/>
          <w:b/>
          <w:noProof/>
          <w:szCs w:val="28"/>
        </w:rPr>
        <w:t>სამინისტრო</w:t>
      </w:r>
    </w:p>
    <w:p w14:paraId="3019C02E" w14:textId="508FE821" w:rsidR="005C622C" w:rsidRPr="003E7BB0" w:rsidRDefault="007A360A" w:rsidP="00B252A8">
      <w:pPr>
        <w:spacing w:before="24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3E7BB0">
        <w:rPr>
          <w:rFonts w:ascii="Sylfaen" w:hAnsi="Sylfaen" w:cs="Sylfaen"/>
          <w:noProof/>
          <w:szCs w:val="28"/>
        </w:rPr>
        <w:t>საქართველოს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საგარეო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საქმეთა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სამინისტროსათვის</w:t>
      </w:r>
      <w:r w:rsidRPr="003E7BB0">
        <w:rPr>
          <w:rFonts w:ascii="Sylfaen" w:hAnsi="Sylfaen"/>
          <w:noProof/>
          <w:szCs w:val="28"/>
        </w:rPr>
        <w:t xml:space="preserve"> </w:t>
      </w:r>
      <w:r w:rsidR="00D36DF5">
        <w:rPr>
          <w:rFonts w:ascii="Sylfaen" w:hAnsi="Sylfaen"/>
          <w:noProof/>
          <w:szCs w:val="28"/>
        </w:rPr>
        <w:t>2020 წლის 6 თვეში</w:t>
      </w:r>
      <w:r w:rsidR="00A20E78"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სახელმწიფო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ბიუჯეტით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გამოყოფილმა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დაზუსტებულმა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ასიგნებებმა</w:t>
      </w:r>
      <w:r w:rsidRPr="003E7BB0">
        <w:rPr>
          <w:rFonts w:ascii="Sylfaen" w:hAnsi="Sylfaen"/>
          <w:noProof/>
          <w:szCs w:val="28"/>
        </w:rPr>
        <w:t xml:space="preserve"> </w:t>
      </w:r>
      <w:r w:rsidR="00680859" w:rsidRPr="003E7BB0">
        <w:rPr>
          <w:rFonts w:ascii="Sylfaen" w:hAnsi="Sylfaen" w:cs="Sylfaen"/>
          <w:noProof/>
          <w:szCs w:val="28"/>
        </w:rPr>
        <w:t xml:space="preserve">შეადგინა </w:t>
      </w:r>
      <w:r w:rsidR="00114BBF">
        <w:rPr>
          <w:rFonts w:ascii="Sylfaen" w:eastAsia="Times New Roman" w:hAnsi="Sylfaen"/>
          <w:color w:val="000000"/>
          <w:lang w:val="ka-GE"/>
        </w:rPr>
        <w:t>88</w:t>
      </w:r>
      <w:r w:rsidR="009B260B" w:rsidRPr="003E7BB0">
        <w:rPr>
          <w:rFonts w:ascii="Sylfaen" w:eastAsia="Times New Roman" w:hAnsi="Sylfaen"/>
          <w:color w:val="000000"/>
        </w:rPr>
        <w:t xml:space="preserve"> </w:t>
      </w:r>
      <w:r w:rsidR="00114BBF">
        <w:rPr>
          <w:rFonts w:ascii="Sylfaen" w:eastAsia="Times New Roman" w:hAnsi="Sylfaen"/>
          <w:color w:val="000000"/>
          <w:lang w:val="ka-GE"/>
        </w:rPr>
        <w:t>270</w:t>
      </w:r>
      <w:r w:rsidR="009B260B" w:rsidRPr="003E7BB0">
        <w:rPr>
          <w:rFonts w:ascii="Sylfaen" w:eastAsia="Times New Roman" w:hAnsi="Sylfaen"/>
          <w:color w:val="000000"/>
        </w:rPr>
        <w:t>.</w:t>
      </w:r>
      <w:r w:rsidR="00114BBF">
        <w:rPr>
          <w:rFonts w:ascii="Sylfaen" w:eastAsia="Times New Roman" w:hAnsi="Sylfaen"/>
          <w:color w:val="000000"/>
          <w:lang w:val="ka-GE"/>
        </w:rPr>
        <w:t>5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ათასი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ლარი</w:t>
      </w:r>
      <w:r w:rsidRPr="003E7BB0">
        <w:rPr>
          <w:rFonts w:ascii="Sylfaen" w:hAnsi="Sylfaen"/>
          <w:noProof/>
          <w:szCs w:val="28"/>
        </w:rPr>
        <w:t xml:space="preserve">, </w:t>
      </w:r>
      <w:r w:rsidRPr="003E7BB0">
        <w:rPr>
          <w:rFonts w:ascii="Sylfaen" w:hAnsi="Sylfaen" w:cs="Sylfaen"/>
          <w:noProof/>
          <w:szCs w:val="28"/>
        </w:rPr>
        <w:t>ხოლო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ფაქტიურმა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დაფინანსებამ</w:t>
      </w:r>
      <w:r w:rsidRPr="003E7BB0">
        <w:rPr>
          <w:rFonts w:ascii="Sylfaen" w:hAnsi="Sylfaen"/>
          <w:noProof/>
          <w:szCs w:val="28"/>
        </w:rPr>
        <w:t xml:space="preserve"> - </w:t>
      </w:r>
      <w:r w:rsidR="00114BBF">
        <w:rPr>
          <w:rFonts w:ascii="Sylfaen" w:eastAsia="Times New Roman" w:hAnsi="Sylfaen"/>
          <w:color w:val="000000"/>
          <w:lang w:val="ka-GE"/>
        </w:rPr>
        <w:t>77</w:t>
      </w:r>
      <w:r w:rsidR="009B260B" w:rsidRPr="003E7BB0">
        <w:rPr>
          <w:rFonts w:ascii="Sylfaen" w:eastAsia="Times New Roman" w:hAnsi="Sylfaen"/>
          <w:color w:val="000000"/>
        </w:rPr>
        <w:t xml:space="preserve"> </w:t>
      </w:r>
      <w:r w:rsidR="00114BBF">
        <w:rPr>
          <w:rFonts w:ascii="Sylfaen" w:eastAsia="Times New Roman" w:hAnsi="Sylfaen"/>
          <w:color w:val="000000"/>
          <w:lang w:val="ka-GE"/>
        </w:rPr>
        <w:t>087</w:t>
      </w:r>
      <w:r w:rsidR="009B260B" w:rsidRPr="003E7BB0">
        <w:rPr>
          <w:rFonts w:ascii="Sylfaen" w:eastAsia="Times New Roman" w:hAnsi="Sylfaen"/>
          <w:color w:val="000000"/>
        </w:rPr>
        <w:t>.</w:t>
      </w:r>
      <w:r w:rsidR="00114BBF">
        <w:rPr>
          <w:rFonts w:ascii="Sylfaen" w:eastAsia="Times New Roman" w:hAnsi="Sylfaen"/>
          <w:color w:val="000000"/>
          <w:lang w:val="ka-GE"/>
        </w:rPr>
        <w:t>4</w:t>
      </w:r>
      <w:r w:rsidR="00D975F6" w:rsidRPr="003E7BB0">
        <w:rPr>
          <w:rFonts w:ascii="Sylfaen" w:eastAsia="Times New Roman" w:hAnsi="Sylfaen"/>
          <w:color w:val="000000"/>
          <w:lang w:val="ka-GE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ათასი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ლარი</w:t>
      </w:r>
      <w:r w:rsidRPr="003E7BB0">
        <w:rPr>
          <w:rFonts w:ascii="Sylfaen" w:hAnsi="Sylfaen"/>
          <w:noProof/>
          <w:szCs w:val="28"/>
        </w:rPr>
        <w:t xml:space="preserve">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Pr="003E7BB0">
        <w:rPr>
          <w:rFonts w:ascii="Sylfaen" w:hAnsi="Sylfaen"/>
          <w:noProof/>
          <w:szCs w:val="28"/>
        </w:rPr>
        <w:t xml:space="preserve"> </w:t>
      </w:r>
      <w:r w:rsidR="00114BBF">
        <w:rPr>
          <w:rFonts w:ascii="Sylfaen" w:eastAsia="Times New Roman" w:hAnsi="Sylfaen"/>
          <w:color w:val="000000"/>
          <w:lang w:val="ka-GE"/>
        </w:rPr>
        <w:t>4</w:t>
      </w:r>
      <w:r w:rsidR="009B260B" w:rsidRPr="003E7BB0">
        <w:rPr>
          <w:rFonts w:ascii="Sylfaen" w:eastAsia="Times New Roman" w:hAnsi="Sylfaen"/>
          <w:color w:val="000000"/>
        </w:rPr>
        <w:t xml:space="preserve"> </w:t>
      </w:r>
      <w:r w:rsidR="00114BBF">
        <w:rPr>
          <w:rFonts w:ascii="Sylfaen" w:eastAsia="Times New Roman" w:hAnsi="Sylfaen"/>
          <w:color w:val="000000"/>
          <w:lang w:val="ka-GE"/>
        </w:rPr>
        <w:t>653</w:t>
      </w:r>
      <w:r w:rsidR="009B260B" w:rsidRPr="003E7BB0">
        <w:rPr>
          <w:rFonts w:ascii="Sylfaen" w:eastAsia="Times New Roman" w:hAnsi="Sylfaen"/>
          <w:color w:val="000000"/>
        </w:rPr>
        <w:t>.</w:t>
      </w:r>
      <w:r w:rsidR="00114BBF">
        <w:rPr>
          <w:rFonts w:ascii="Sylfaen" w:eastAsia="Times New Roman" w:hAnsi="Sylfaen"/>
          <w:color w:val="000000"/>
          <w:lang w:val="ka-GE"/>
        </w:rPr>
        <w:t>3</w:t>
      </w:r>
      <w:r w:rsidR="00D975F6" w:rsidRPr="003E7BB0">
        <w:rPr>
          <w:rFonts w:ascii="Sylfaen" w:eastAsia="Times New Roman" w:hAnsi="Sylfaen"/>
          <w:color w:val="000000"/>
          <w:lang w:val="ka-GE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ათასი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ლარით</w:t>
      </w:r>
      <w:r w:rsidRPr="003E7BB0">
        <w:rPr>
          <w:rFonts w:ascii="Sylfaen" w:hAnsi="Sylfaen"/>
          <w:noProof/>
          <w:szCs w:val="28"/>
        </w:rPr>
        <w:t xml:space="preserve"> </w:t>
      </w:r>
      <w:r w:rsidR="003C42E5" w:rsidRPr="003E7BB0">
        <w:rPr>
          <w:rFonts w:ascii="Sylfaen" w:hAnsi="Sylfaen" w:cs="Sylfaen"/>
          <w:noProof/>
          <w:szCs w:val="28"/>
          <w:lang w:val="ka-GE"/>
        </w:rPr>
        <w:t>მეტია</w:t>
      </w:r>
      <w:r w:rsidRPr="003E7BB0">
        <w:rPr>
          <w:rFonts w:ascii="Sylfaen" w:hAnsi="Sylfaen"/>
          <w:noProof/>
          <w:szCs w:val="28"/>
        </w:rPr>
        <w:t>.</w:t>
      </w:r>
    </w:p>
    <w:p w14:paraId="66EE6F56" w14:textId="31038881" w:rsidR="00380845" w:rsidRPr="003E7BB0" w:rsidRDefault="00D36DF5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3E7BB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4323325" w14:textId="088EA18F" w:rsidR="009B260B" w:rsidRPr="003E7BB0" w:rsidRDefault="00114BBF" w:rsidP="00B252A8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62D8B221" wp14:editId="7A5D3B33">
            <wp:extent cx="5905500" cy="2085975"/>
            <wp:effectExtent l="0" t="0" r="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4E10AC6" w14:textId="0F07CE72" w:rsidR="003E7BB0" w:rsidRDefault="00EE698B" w:rsidP="00B252A8">
      <w:pPr>
        <w:spacing w:after="0" w:line="240" w:lineRule="auto"/>
        <w:jc w:val="both"/>
        <w:rPr>
          <w:rFonts w:ascii="Sylfaen" w:hAnsi="Sylfaen" w:cs="Sylfaen"/>
          <w:noProof/>
          <w:szCs w:val="28"/>
          <w:lang w:val="ka-GE"/>
        </w:rPr>
      </w:pPr>
      <w:r w:rsidRPr="003E7BB0">
        <w:rPr>
          <w:rFonts w:ascii="Sylfaen" w:hAnsi="Sylfaen" w:cs="Sylfaen"/>
          <w:noProof/>
          <w:szCs w:val="28"/>
        </w:rPr>
        <w:tab/>
      </w:r>
      <w:r w:rsidR="007A360A" w:rsidRPr="003E7BB0">
        <w:rPr>
          <w:rFonts w:ascii="Sylfaen" w:hAnsi="Sylfaen" w:cs="Sylfaen"/>
          <w:noProof/>
          <w:szCs w:val="28"/>
        </w:rPr>
        <w:t xml:space="preserve">საქართველოს საგარეო საქმეთა სამინისტროსათვის გამოყოფილ სახსრებში „ხარჯების“ მუხლის საკასო შესრულებამ </w:t>
      </w:r>
      <w:r w:rsidR="00680859" w:rsidRPr="003E7BB0">
        <w:rPr>
          <w:rFonts w:ascii="Sylfaen" w:hAnsi="Sylfaen" w:cs="Sylfaen"/>
          <w:noProof/>
          <w:szCs w:val="28"/>
        </w:rPr>
        <w:t xml:space="preserve">შეადგინა </w:t>
      </w:r>
      <w:r w:rsidR="003E7BB0" w:rsidRPr="003E7BB0">
        <w:rPr>
          <w:rFonts w:ascii="Sylfaen" w:hAnsi="Sylfaen" w:cs="Sylfaen"/>
          <w:noProof/>
          <w:szCs w:val="28"/>
        </w:rPr>
        <w:t>99</w:t>
      </w:r>
      <w:r w:rsidR="00D975F6" w:rsidRPr="003E7BB0">
        <w:rPr>
          <w:rFonts w:ascii="Sylfaen" w:hAnsi="Sylfaen" w:cs="Sylfaen"/>
          <w:noProof/>
          <w:szCs w:val="28"/>
        </w:rPr>
        <w:t>.</w:t>
      </w:r>
      <w:r w:rsidR="002124A9">
        <w:rPr>
          <w:rFonts w:ascii="Sylfaen" w:hAnsi="Sylfaen" w:cs="Sylfaen"/>
          <w:noProof/>
          <w:szCs w:val="28"/>
          <w:lang w:val="ka-GE"/>
        </w:rPr>
        <w:t>9</w:t>
      </w:r>
      <w:r w:rsidR="00D975F6" w:rsidRPr="003E7BB0">
        <w:rPr>
          <w:rFonts w:ascii="Sylfaen" w:hAnsi="Sylfaen" w:cs="Sylfaen"/>
          <w:noProof/>
          <w:szCs w:val="28"/>
        </w:rPr>
        <w:t>%</w:t>
      </w:r>
      <w:r w:rsidR="007A360A" w:rsidRPr="003E7BB0">
        <w:rPr>
          <w:rFonts w:ascii="Sylfaen" w:hAnsi="Sylfaen" w:cs="Sylfaen"/>
          <w:noProof/>
          <w:szCs w:val="28"/>
        </w:rPr>
        <w:t xml:space="preserve">, </w:t>
      </w:r>
      <w:r w:rsidR="00507C86" w:rsidRPr="003E7BB0">
        <w:rPr>
          <w:rFonts w:ascii="Sylfaen" w:hAnsi="Sylfaen" w:cs="Sylfaen"/>
          <w:noProof/>
          <w:szCs w:val="28"/>
        </w:rPr>
        <w:t>ხოლო</w:t>
      </w:r>
      <w:r w:rsidR="00507C86" w:rsidRPr="003E7BB0">
        <w:rPr>
          <w:rFonts w:ascii="Sylfaen" w:hAnsi="Sylfaen" w:cs="Sylfaen"/>
          <w:noProof/>
          <w:szCs w:val="28"/>
          <w:lang w:val="ka-GE"/>
        </w:rPr>
        <w:t xml:space="preserve"> </w:t>
      </w:r>
      <w:r w:rsidR="007A360A" w:rsidRPr="003E7BB0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471E31" w:rsidRPr="003E7BB0">
        <w:rPr>
          <w:rFonts w:ascii="Sylfaen" w:hAnsi="Sylfaen" w:cs="Sylfaen"/>
          <w:noProof/>
          <w:szCs w:val="28"/>
        </w:rPr>
        <w:t>-</w:t>
      </w:r>
      <w:r w:rsidR="007A360A" w:rsidRPr="003E7BB0">
        <w:rPr>
          <w:rFonts w:ascii="Sylfaen" w:hAnsi="Sylfaen" w:cs="Sylfaen"/>
          <w:noProof/>
          <w:szCs w:val="28"/>
        </w:rPr>
        <w:t xml:space="preserve"> </w:t>
      </w:r>
      <w:r w:rsidR="003E7BB0" w:rsidRPr="003E7BB0">
        <w:rPr>
          <w:rFonts w:ascii="Sylfaen" w:hAnsi="Sylfaen" w:cs="Sylfaen"/>
          <w:noProof/>
          <w:szCs w:val="28"/>
        </w:rPr>
        <w:t>0</w:t>
      </w:r>
      <w:r w:rsidR="009B260B" w:rsidRPr="003E7BB0">
        <w:rPr>
          <w:rFonts w:ascii="Sylfaen" w:hAnsi="Sylfaen" w:cs="Sylfaen"/>
          <w:noProof/>
          <w:szCs w:val="28"/>
        </w:rPr>
        <w:t>.</w:t>
      </w:r>
      <w:r w:rsidR="002124A9">
        <w:rPr>
          <w:rFonts w:ascii="Sylfaen" w:hAnsi="Sylfaen" w:cs="Sylfaen"/>
          <w:noProof/>
          <w:szCs w:val="28"/>
          <w:lang w:val="ka-GE"/>
        </w:rPr>
        <w:t>1</w:t>
      </w:r>
      <w:r w:rsidR="007A360A" w:rsidRPr="003E7BB0">
        <w:rPr>
          <w:rFonts w:ascii="Sylfaen" w:hAnsi="Sylfaen" w:cs="Sylfaen"/>
          <w:noProof/>
          <w:szCs w:val="28"/>
        </w:rPr>
        <w:t>%</w:t>
      </w:r>
      <w:r w:rsidR="00507C86" w:rsidRPr="003E7BB0">
        <w:rPr>
          <w:rFonts w:ascii="Sylfaen" w:hAnsi="Sylfaen" w:cs="Sylfaen"/>
          <w:noProof/>
          <w:szCs w:val="28"/>
          <w:lang w:val="ka-GE"/>
        </w:rPr>
        <w:t>.</w:t>
      </w:r>
      <w:r w:rsidR="003C56A9" w:rsidRPr="003E7BB0">
        <w:rPr>
          <w:rFonts w:ascii="Sylfaen" w:hAnsi="Sylfaen" w:cs="Sylfaen"/>
          <w:noProof/>
          <w:szCs w:val="28"/>
          <w:lang w:val="ka-GE"/>
        </w:rPr>
        <w:t xml:space="preserve"> </w:t>
      </w:r>
    </w:p>
    <w:p w14:paraId="3987A5B6" w14:textId="77777777" w:rsidR="00C118F7" w:rsidRPr="003E7BB0" w:rsidRDefault="00C118F7" w:rsidP="00B252A8">
      <w:pPr>
        <w:spacing w:after="0" w:line="240" w:lineRule="auto"/>
        <w:jc w:val="both"/>
        <w:rPr>
          <w:rFonts w:ascii="Sylfaen" w:hAnsi="Sylfaen" w:cs="Sylfaen"/>
          <w:noProof/>
          <w:szCs w:val="28"/>
          <w:lang w:val="ka-GE"/>
        </w:rPr>
      </w:pPr>
    </w:p>
    <w:p w14:paraId="78674330" w14:textId="77777777" w:rsidR="007A360A" w:rsidRPr="003E7BB0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3E7BB0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3E7BB0">
        <w:rPr>
          <w:rFonts w:ascii="Sylfaen" w:hAnsi="Sylfaen"/>
          <w:b/>
          <w:noProof/>
          <w:szCs w:val="28"/>
        </w:rPr>
        <w:t xml:space="preserve"> </w:t>
      </w:r>
      <w:r w:rsidRPr="003E7BB0">
        <w:rPr>
          <w:rFonts w:ascii="Sylfaen" w:hAnsi="Sylfaen" w:cs="Sylfaen"/>
          <w:b/>
          <w:noProof/>
          <w:szCs w:val="28"/>
        </w:rPr>
        <w:t>თავდაცვის</w:t>
      </w:r>
      <w:r w:rsidRPr="003E7BB0">
        <w:rPr>
          <w:rFonts w:ascii="Sylfaen" w:hAnsi="Sylfaen"/>
          <w:b/>
          <w:noProof/>
          <w:szCs w:val="28"/>
        </w:rPr>
        <w:t xml:space="preserve"> </w:t>
      </w:r>
      <w:r w:rsidRPr="003E7BB0">
        <w:rPr>
          <w:rFonts w:ascii="Sylfaen" w:hAnsi="Sylfaen" w:cs="Sylfaen"/>
          <w:b/>
          <w:noProof/>
          <w:szCs w:val="28"/>
        </w:rPr>
        <w:t>სამინისტრო</w:t>
      </w:r>
    </w:p>
    <w:p w14:paraId="2C8992FB" w14:textId="77777777" w:rsidR="00BF12AC" w:rsidRPr="003E7BB0" w:rsidRDefault="00BF12AC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14:paraId="34D87B7B" w14:textId="59B2A8CD" w:rsidR="003C56A9" w:rsidRPr="003E7BB0" w:rsidRDefault="007A360A" w:rsidP="00B252A8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3E7BB0">
        <w:rPr>
          <w:rFonts w:ascii="Sylfaen" w:hAnsi="Sylfaen" w:cs="Sylfaen"/>
          <w:noProof/>
          <w:szCs w:val="28"/>
        </w:rPr>
        <w:t>საქართველოს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თავდაცვის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სამინისტროსათვის</w:t>
      </w:r>
      <w:r w:rsidRPr="003E7BB0">
        <w:rPr>
          <w:rFonts w:ascii="Sylfaen" w:hAnsi="Sylfaen"/>
          <w:noProof/>
          <w:szCs w:val="28"/>
        </w:rPr>
        <w:t xml:space="preserve"> </w:t>
      </w:r>
      <w:r w:rsidR="00D36DF5">
        <w:rPr>
          <w:rFonts w:ascii="Sylfaen" w:hAnsi="Sylfaen"/>
          <w:noProof/>
          <w:szCs w:val="28"/>
        </w:rPr>
        <w:t>2020 წლის 6 თვეში</w:t>
      </w:r>
      <w:r w:rsidR="00A20E78"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სახელმწიფო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ბიუჯეტით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გამოყოფილმა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დაზუსტებულმა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ასიგნებებმა</w:t>
      </w:r>
      <w:r w:rsidRPr="003E7BB0">
        <w:rPr>
          <w:rFonts w:ascii="Sylfaen" w:hAnsi="Sylfaen"/>
          <w:noProof/>
          <w:szCs w:val="28"/>
        </w:rPr>
        <w:t xml:space="preserve"> </w:t>
      </w:r>
      <w:r w:rsidR="00680859" w:rsidRPr="003E7BB0">
        <w:rPr>
          <w:rFonts w:ascii="Sylfaen" w:hAnsi="Sylfaen" w:cs="Sylfaen"/>
          <w:noProof/>
          <w:szCs w:val="28"/>
        </w:rPr>
        <w:t xml:space="preserve">შეადგინა </w:t>
      </w:r>
      <w:r w:rsidR="00114BBF">
        <w:rPr>
          <w:rFonts w:ascii="Sylfaen" w:eastAsia="Times New Roman" w:hAnsi="Sylfaen"/>
          <w:color w:val="000000"/>
          <w:lang w:val="ka-GE"/>
        </w:rPr>
        <w:t>399</w:t>
      </w:r>
      <w:r w:rsidR="00306DEE" w:rsidRPr="003E7BB0">
        <w:rPr>
          <w:rFonts w:ascii="Sylfaen" w:eastAsia="Times New Roman" w:hAnsi="Sylfaen"/>
          <w:color w:val="000000"/>
        </w:rPr>
        <w:t xml:space="preserve"> </w:t>
      </w:r>
      <w:r w:rsidR="00114BBF">
        <w:rPr>
          <w:rFonts w:ascii="Sylfaen" w:eastAsia="Times New Roman" w:hAnsi="Sylfaen"/>
          <w:color w:val="000000"/>
          <w:lang w:val="ka-GE"/>
        </w:rPr>
        <w:t>059</w:t>
      </w:r>
      <w:r w:rsidR="00306DEE" w:rsidRPr="003E7BB0">
        <w:rPr>
          <w:rFonts w:ascii="Sylfaen" w:eastAsia="Times New Roman" w:hAnsi="Sylfaen"/>
          <w:color w:val="000000"/>
        </w:rPr>
        <w:t>.</w:t>
      </w:r>
      <w:r w:rsidR="002124A9">
        <w:rPr>
          <w:rFonts w:ascii="Sylfaen" w:eastAsia="Times New Roman" w:hAnsi="Sylfaen"/>
          <w:color w:val="000000"/>
          <w:lang w:val="ka-GE"/>
        </w:rPr>
        <w:t>0</w:t>
      </w:r>
      <w:r w:rsidR="00306DEE" w:rsidRPr="003E7BB0">
        <w:rPr>
          <w:rFonts w:ascii="Sylfaen" w:eastAsia="Times New Roman" w:hAnsi="Sylfaen"/>
          <w:color w:val="000000"/>
          <w:lang w:val="ka-GE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ათასი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ლარი</w:t>
      </w:r>
      <w:r w:rsidRPr="003E7BB0">
        <w:rPr>
          <w:rFonts w:ascii="Sylfaen" w:hAnsi="Sylfaen"/>
          <w:noProof/>
          <w:szCs w:val="28"/>
        </w:rPr>
        <w:t xml:space="preserve">, </w:t>
      </w:r>
      <w:r w:rsidRPr="003E7BB0">
        <w:rPr>
          <w:rFonts w:ascii="Sylfaen" w:hAnsi="Sylfaen" w:cs="Sylfaen"/>
          <w:noProof/>
          <w:szCs w:val="28"/>
        </w:rPr>
        <w:t>ხოლო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ფაქტიურმა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დაფინანსებამ</w:t>
      </w:r>
      <w:r w:rsidRPr="003E7BB0">
        <w:rPr>
          <w:rFonts w:ascii="Sylfaen" w:hAnsi="Sylfaen"/>
          <w:noProof/>
          <w:szCs w:val="28"/>
        </w:rPr>
        <w:t xml:space="preserve"> - </w:t>
      </w:r>
      <w:r w:rsidR="00114BBF">
        <w:rPr>
          <w:rFonts w:ascii="Sylfaen" w:hAnsi="Sylfaen"/>
          <w:noProof/>
          <w:szCs w:val="28"/>
          <w:lang w:val="ka-GE"/>
        </w:rPr>
        <w:t>365</w:t>
      </w:r>
      <w:r w:rsidR="00C273AF" w:rsidRPr="003E7BB0">
        <w:rPr>
          <w:rFonts w:ascii="Sylfaen" w:eastAsia="Times New Roman" w:hAnsi="Sylfaen"/>
          <w:color w:val="000000"/>
        </w:rPr>
        <w:t xml:space="preserve"> </w:t>
      </w:r>
      <w:r w:rsidR="00114BBF">
        <w:rPr>
          <w:rFonts w:ascii="Sylfaen" w:eastAsia="Times New Roman" w:hAnsi="Sylfaen"/>
          <w:color w:val="000000"/>
          <w:lang w:val="ka-GE"/>
        </w:rPr>
        <w:t>792</w:t>
      </w:r>
      <w:r w:rsidR="00C273AF" w:rsidRPr="003E7BB0">
        <w:rPr>
          <w:rFonts w:ascii="Sylfaen" w:eastAsia="Times New Roman" w:hAnsi="Sylfaen"/>
          <w:color w:val="000000"/>
        </w:rPr>
        <w:t>.</w:t>
      </w:r>
      <w:r w:rsidR="00114BBF">
        <w:rPr>
          <w:rFonts w:ascii="Sylfaen" w:eastAsia="Times New Roman" w:hAnsi="Sylfaen"/>
          <w:color w:val="000000"/>
          <w:lang w:val="ka-GE"/>
        </w:rPr>
        <w:t>0</w:t>
      </w:r>
      <w:r w:rsidR="00297959" w:rsidRPr="003E7BB0">
        <w:rPr>
          <w:rFonts w:ascii="Sylfaen" w:eastAsia="Times New Roman" w:hAnsi="Sylfaen"/>
          <w:color w:val="000000"/>
          <w:lang w:val="ka-GE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ათასი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ლარი</w:t>
      </w:r>
      <w:r w:rsidRPr="003E7BB0">
        <w:rPr>
          <w:rFonts w:ascii="Sylfaen" w:hAnsi="Sylfaen"/>
          <w:noProof/>
          <w:szCs w:val="28"/>
        </w:rPr>
        <w:t xml:space="preserve">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Pr="003E7BB0">
        <w:rPr>
          <w:rFonts w:ascii="Sylfaen" w:hAnsi="Sylfaen"/>
          <w:noProof/>
          <w:szCs w:val="28"/>
        </w:rPr>
        <w:t xml:space="preserve"> </w:t>
      </w:r>
      <w:r w:rsidR="00C273AF" w:rsidRPr="003E7BB0">
        <w:rPr>
          <w:rFonts w:ascii="Sylfaen" w:eastAsia="Times New Roman" w:hAnsi="Sylfaen"/>
          <w:color w:val="000000"/>
        </w:rPr>
        <w:t xml:space="preserve"> </w:t>
      </w:r>
      <w:r w:rsidR="00114BBF">
        <w:rPr>
          <w:rFonts w:ascii="Sylfaen" w:eastAsia="Times New Roman" w:hAnsi="Sylfaen"/>
          <w:color w:val="000000"/>
          <w:lang w:val="ka-GE"/>
        </w:rPr>
        <w:t>58</w:t>
      </w:r>
      <w:r w:rsidR="002124A9">
        <w:rPr>
          <w:rFonts w:ascii="Sylfaen" w:eastAsia="Times New Roman" w:hAnsi="Sylfaen"/>
          <w:color w:val="000000"/>
          <w:lang w:val="ka-GE"/>
        </w:rPr>
        <w:t xml:space="preserve"> </w:t>
      </w:r>
      <w:r w:rsidR="00114BBF">
        <w:rPr>
          <w:rFonts w:ascii="Sylfaen" w:eastAsia="Times New Roman" w:hAnsi="Sylfaen"/>
          <w:color w:val="000000"/>
          <w:lang w:val="ka-GE"/>
        </w:rPr>
        <w:t>043</w:t>
      </w:r>
      <w:r w:rsidR="00C273AF" w:rsidRPr="003E7BB0">
        <w:rPr>
          <w:rFonts w:ascii="Sylfaen" w:eastAsia="Times New Roman" w:hAnsi="Sylfaen"/>
          <w:color w:val="000000"/>
        </w:rPr>
        <w:t>.</w:t>
      </w:r>
      <w:r w:rsidR="00114BBF">
        <w:rPr>
          <w:rFonts w:ascii="Sylfaen" w:eastAsia="Times New Roman" w:hAnsi="Sylfaen"/>
          <w:color w:val="000000"/>
          <w:lang w:val="ka-GE"/>
        </w:rPr>
        <w:t>3</w:t>
      </w:r>
      <w:r w:rsidR="006348BC" w:rsidRPr="003E7BB0">
        <w:rPr>
          <w:rFonts w:ascii="Sylfaen" w:eastAsia="Times New Roman" w:hAnsi="Sylfaen"/>
          <w:color w:val="000000"/>
          <w:lang w:val="ka-GE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ათასი</w:t>
      </w:r>
      <w:r w:rsidR="00623AE1" w:rsidRPr="003E7BB0">
        <w:rPr>
          <w:rFonts w:ascii="Sylfaen" w:hAnsi="Sylfaen" w:cs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ლარით</w:t>
      </w:r>
      <w:r w:rsidRPr="003E7BB0">
        <w:rPr>
          <w:rFonts w:ascii="Sylfaen" w:hAnsi="Sylfaen"/>
          <w:noProof/>
          <w:szCs w:val="28"/>
        </w:rPr>
        <w:t xml:space="preserve"> </w:t>
      </w:r>
      <w:r w:rsidR="003E7BB0">
        <w:rPr>
          <w:rFonts w:ascii="Sylfaen" w:hAnsi="Sylfaen" w:cs="Sylfaen"/>
          <w:noProof/>
          <w:szCs w:val="28"/>
          <w:lang w:val="ka-GE"/>
        </w:rPr>
        <w:t>ნაკლებია</w:t>
      </w:r>
      <w:r w:rsidRPr="003E7BB0">
        <w:rPr>
          <w:rFonts w:ascii="Sylfaen" w:hAnsi="Sylfaen" w:cs="Sylfaen"/>
          <w:noProof/>
          <w:szCs w:val="28"/>
          <w:lang w:val="ka-GE"/>
        </w:rPr>
        <w:t>.</w:t>
      </w:r>
    </w:p>
    <w:p w14:paraId="7005DE6B" w14:textId="493F6711" w:rsidR="00380845" w:rsidRPr="003E7BB0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3E7BB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C32ACAD" w14:textId="0AC81AA4" w:rsidR="00814B2B" w:rsidRPr="003E7BB0" w:rsidRDefault="00114BBF" w:rsidP="00B252A8">
      <w:pPr>
        <w:spacing w:before="240"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39B2BCA7" wp14:editId="70681A79">
            <wp:extent cx="5905500" cy="2600325"/>
            <wp:effectExtent l="0" t="0" r="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F1741CA" w14:textId="40328A57" w:rsidR="00385775" w:rsidRPr="003E7BB0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3E7BB0">
        <w:rPr>
          <w:rFonts w:ascii="Sylfaen" w:hAnsi="Sylfaen" w:cs="Sylfaen"/>
          <w:noProof/>
          <w:szCs w:val="28"/>
        </w:rPr>
        <w:t>საქართველოს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თავდაცვის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სამინისტროსათვის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გამოყოფილ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სახსრებში</w:t>
      </w:r>
      <w:r w:rsidRPr="003E7BB0">
        <w:rPr>
          <w:rFonts w:ascii="Sylfaen" w:hAnsi="Sylfaen"/>
          <w:noProof/>
          <w:szCs w:val="28"/>
        </w:rPr>
        <w:t xml:space="preserve"> </w:t>
      </w:r>
      <w:r w:rsidR="006C2C63" w:rsidRPr="003E7BB0">
        <w:rPr>
          <w:rFonts w:ascii="Sylfaen" w:hAnsi="Sylfaen"/>
          <w:noProof/>
          <w:szCs w:val="28"/>
          <w:lang w:val="ka-GE"/>
        </w:rPr>
        <w:t>„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="006C2C63" w:rsidRPr="003E7BB0">
        <w:rPr>
          <w:rFonts w:ascii="Sylfaen" w:hAnsi="Sylfaen" w:cs="Sylfaen"/>
          <w:noProof/>
          <w:szCs w:val="28"/>
          <w:lang w:val="sv-SE"/>
        </w:rPr>
        <w:t>მუხლის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E7BB0">
        <w:rPr>
          <w:rFonts w:ascii="Sylfaen" w:hAnsi="Sylfaen" w:cs="Sylfaen"/>
          <w:noProof/>
          <w:szCs w:val="28"/>
          <w:lang w:val="sv-SE"/>
        </w:rPr>
        <w:t>საკასო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E7BB0">
        <w:rPr>
          <w:rFonts w:ascii="Sylfaen" w:hAnsi="Sylfaen" w:cs="Sylfaen"/>
          <w:noProof/>
          <w:szCs w:val="28"/>
          <w:lang w:val="sv-SE"/>
        </w:rPr>
        <w:t>შესრულებამ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E7BB0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2124A9">
        <w:rPr>
          <w:rFonts w:ascii="Sylfaen" w:eastAsia="Times New Roman" w:hAnsi="Sylfaen"/>
          <w:lang w:val="ka-GE"/>
        </w:rPr>
        <w:t>9</w:t>
      </w:r>
      <w:r w:rsidR="00D868A2">
        <w:rPr>
          <w:rFonts w:ascii="Sylfaen" w:eastAsia="Times New Roman" w:hAnsi="Sylfaen"/>
          <w:lang w:val="ka-GE"/>
        </w:rPr>
        <w:t>3</w:t>
      </w:r>
      <w:r w:rsidR="00517C2E" w:rsidRPr="003E7BB0">
        <w:rPr>
          <w:rFonts w:ascii="Sylfaen" w:eastAsia="Times New Roman" w:hAnsi="Sylfaen"/>
        </w:rPr>
        <w:t>.</w:t>
      </w:r>
      <w:r w:rsidR="00D868A2">
        <w:rPr>
          <w:rFonts w:ascii="Sylfaen" w:eastAsia="Times New Roman" w:hAnsi="Sylfaen"/>
          <w:lang w:val="ka-GE"/>
        </w:rPr>
        <w:t>6</w:t>
      </w:r>
      <w:r w:rsidR="006C2C63" w:rsidRPr="003E7BB0">
        <w:rPr>
          <w:rFonts w:ascii="Sylfaen" w:eastAsia="Times New Roman" w:hAnsi="Sylfaen"/>
        </w:rPr>
        <w:t>%</w:t>
      </w:r>
      <w:r w:rsidR="006C2C63" w:rsidRPr="003E7BB0">
        <w:rPr>
          <w:rFonts w:ascii="Sylfaen" w:hAnsi="Sylfaen"/>
          <w:noProof/>
          <w:szCs w:val="28"/>
          <w:lang w:val="sv-SE"/>
        </w:rPr>
        <w:t>,</w:t>
      </w:r>
      <w:r w:rsidR="003E7BB0" w:rsidRPr="003E7BB0">
        <w:rPr>
          <w:rFonts w:ascii="Sylfaen" w:hAnsi="Sylfaen"/>
          <w:noProof/>
          <w:szCs w:val="28"/>
          <w:lang w:val="sv-SE"/>
        </w:rPr>
        <w:t xml:space="preserve"> </w:t>
      </w:r>
      <w:r w:rsidR="003E7BB0" w:rsidRPr="003E7BB0">
        <w:rPr>
          <w:rFonts w:ascii="Sylfaen" w:hAnsi="Sylfaen" w:cs="Sylfaen"/>
          <w:noProof/>
          <w:szCs w:val="28"/>
          <w:lang w:val="sv-SE"/>
        </w:rPr>
        <w:t>ხოლო</w:t>
      </w:r>
      <w:r w:rsidR="003E7BB0" w:rsidRPr="003E7BB0">
        <w:rPr>
          <w:rFonts w:ascii="Sylfaen" w:hAnsi="Sylfaen"/>
          <w:noProof/>
          <w:szCs w:val="28"/>
          <w:lang w:val="ka-GE"/>
        </w:rPr>
        <w:t xml:space="preserve"> </w:t>
      </w:r>
      <w:r w:rsidR="006C2C63" w:rsidRPr="003E7BB0">
        <w:rPr>
          <w:rFonts w:ascii="Sylfaen" w:hAnsi="Sylfaen"/>
          <w:noProof/>
          <w:szCs w:val="28"/>
          <w:lang w:val="ka-GE"/>
        </w:rPr>
        <w:t>„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="006C2C63" w:rsidRPr="003E7BB0">
        <w:rPr>
          <w:rFonts w:ascii="Sylfaen" w:hAnsi="Sylfaen" w:cs="Sylfaen"/>
          <w:noProof/>
          <w:szCs w:val="28"/>
          <w:lang w:val="sv-SE"/>
        </w:rPr>
        <w:t>მუხლით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E7BB0">
        <w:rPr>
          <w:rFonts w:ascii="Sylfaen" w:hAnsi="Sylfaen"/>
          <w:noProof/>
          <w:szCs w:val="28"/>
          <w:lang w:val="ka-GE"/>
        </w:rPr>
        <w:t>-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 </w:t>
      </w:r>
      <w:r w:rsidR="00D868A2">
        <w:rPr>
          <w:rFonts w:ascii="Sylfaen" w:hAnsi="Sylfaen"/>
          <w:noProof/>
          <w:szCs w:val="28"/>
          <w:lang w:val="ka-GE"/>
        </w:rPr>
        <w:t>6</w:t>
      </w:r>
      <w:r w:rsidR="00517C2E" w:rsidRPr="003E7BB0">
        <w:rPr>
          <w:rFonts w:ascii="Sylfaen" w:hAnsi="Sylfaen"/>
          <w:noProof/>
          <w:szCs w:val="28"/>
        </w:rPr>
        <w:t>.</w:t>
      </w:r>
      <w:r w:rsidR="00D868A2">
        <w:rPr>
          <w:rFonts w:ascii="Sylfaen" w:hAnsi="Sylfaen"/>
          <w:noProof/>
          <w:szCs w:val="28"/>
          <w:lang w:val="ka-GE"/>
        </w:rPr>
        <w:t>4</w:t>
      </w:r>
      <w:r w:rsidR="006C2C63" w:rsidRPr="003E7BB0">
        <w:rPr>
          <w:rFonts w:ascii="Sylfaen" w:hAnsi="Sylfaen"/>
          <w:noProof/>
          <w:szCs w:val="28"/>
          <w:lang w:val="sv-SE"/>
        </w:rPr>
        <w:t>%</w:t>
      </w:r>
      <w:r w:rsidR="003E7BB0" w:rsidRPr="003E7BB0">
        <w:rPr>
          <w:rFonts w:ascii="Sylfaen" w:hAnsi="Sylfaen"/>
          <w:noProof/>
          <w:szCs w:val="28"/>
          <w:lang w:val="sv-SE"/>
        </w:rPr>
        <w:t>.</w:t>
      </w:r>
    </w:p>
    <w:p w14:paraId="2A43AD2A" w14:textId="77777777" w:rsidR="002124A9" w:rsidRDefault="002124A9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156E261" w14:textId="77777777" w:rsidR="007A360A" w:rsidRPr="00C10818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10818">
        <w:rPr>
          <w:rFonts w:ascii="Sylfaen" w:hAnsi="Sylfaen" w:cs="Sylfaen"/>
          <w:b/>
          <w:noProof/>
          <w:szCs w:val="28"/>
        </w:rPr>
        <w:t>საქართველოს</w:t>
      </w:r>
      <w:r w:rsidRPr="00C10818">
        <w:rPr>
          <w:rFonts w:ascii="Sylfaen" w:hAnsi="Sylfaen"/>
          <w:b/>
          <w:noProof/>
          <w:szCs w:val="28"/>
        </w:rPr>
        <w:t xml:space="preserve"> </w:t>
      </w:r>
      <w:r w:rsidRPr="00C10818">
        <w:rPr>
          <w:rFonts w:ascii="Sylfaen" w:hAnsi="Sylfaen" w:cs="Sylfaen"/>
          <w:b/>
          <w:noProof/>
          <w:szCs w:val="28"/>
        </w:rPr>
        <w:t>შინაგან</w:t>
      </w:r>
      <w:r w:rsidRPr="00C10818">
        <w:rPr>
          <w:rFonts w:ascii="Sylfaen" w:hAnsi="Sylfaen"/>
          <w:b/>
          <w:noProof/>
          <w:szCs w:val="28"/>
        </w:rPr>
        <w:t xml:space="preserve"> </w:t>
      </w:r>
      <w:r w:rsidRPr="00C10818">
        <w:rPr>
          <w:rFonts w:ascii="Sylfaen" w:hAnsi="Sylfaen" w:cs="Sylfaen"/>
          <w:b/>
          <w:noProof/>
          <w:szCs w:val="28"/>
        </w:rPr>
        <w:t>საქმეთა</w:t>
      </w:r>
      <w:r w:rsidRPr="00C10818">
        <w:rPr>
          <w:rFonts w:ascii="Sylfaen" w:hAnsi="Sylfaen"/>
          <w:b/>
          <w:noProof/>
          <w:szCs w:val="28"/>
        </w:rPr>
        <w:t xml:space="preserve"> </w:t>
      </w:r>
      <w:r w:rsidRPr="00C10818">
        <w:rPr>
          <w:rFonts w:ascii="Sylfaen" w:hAnsi="Sylfaen" w:cs="Sylfaen"/>
          <w:b/>
          <w:noProof/>
          <w:szCs w:val="28"/>
        </w:rPr>
        <w:t>სამინისტრო</w:t>
      </w:r>
    </w:p>
    <w:p w14:paraId="7D37469A" w14:textId="77777777" w:rsidR="00BF12AC" w:rsidRPr="00C10818" w:rsidRDefault="00BF12AC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4C9C77F5" w14:textId="4E2B5F64" w:rsidR="0039232A" w:rsidRPr="00C10818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C10818">
        <w:rPr>
          <w:rFonts w:ascii="Sylfaen" w:hAnsi="Sylfaen" w:cs="Sylfaen"/>
          <w:noProof/>
          <w:szCs w:val="28"/>
        </w:rPr>
        <w:t>საქართველოს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შინაგან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საქმეთა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სამინისტროსათვის</w:t>
      </w:r>
      <w:r w:rsidRPr="00C10818">
        <w:rPr>
          <w:rFonts w:ascii="Sylfaen" w:hAnsi="Sylfaen"/>
          <w:noProof/>
          <w:szCs w:val="28"/>
        </w:rPr>
        <w:t xml:space="preserve"> </w:t>
      </w:r>
      <w:r w:rsidR="00D36DF5">
        <w:rPr>
          <w:rFonts w:ascii="Sylfaen" w:hAnsi="Sylfaen"/>
          <w:noProof/>
          <w:szCs w:val="28"/>
        </w:rPr>
        <w:t>2020 წლის 6 თვეში</w:t>
      </w:r>
      <w:r w:rsidR="00A20E78"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სახელმწიფო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ბიუჯეტით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გამოყოფილმა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დაზუსტებულმა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ასიგნებებმა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შეადგინა</w:t>
      </w:r>
      <w:r w:rsidRPr="00C10818">
        <w:rPr>
          <w:rFonts w:ascii="Sylfaen" w:hAnsi="Sylfaen"/>
          <w:noProof/>
          <w:szCs w:val="28"/>
        </w:rPr>
        <w:t xml:space="preserve"> </w:t>
      </w:r>
      <w:r w:rsidR="00114BBF">
        <w:rPr>
          <w:rFonts w:ascii="Sylfaen" w:eastAsia="Times New Roman" w:hAnsi="Sylfaen"/>
          <w:color w:val="000000"/>
          <w:lang w:val="ka-GE"/>
        </w:rPr>
        <w:t>368</w:t>
      </w:r>
      <w:r w:rsidR="00C165AC" w:rsidRPr="00C10818">
        <w:rPr>
          <w:rFonts w:ascii="Sylfaen" w:eastAsia="Times New Roman" w:hAnsi="Sylfaen"/>
          <w:color w:val="000000"/>
        </w:rPr>
        <w:t xml:space="preserve"> </w:t>
      </w:r>
      <w:r w:rsidR="00114BBF">
        <w:rPr>
          <w:rFonts w:ascii="Sylfaen" w:eastAsia="Times New Roman" w:hAnsi="Sylfaen"/>
          <w:color w:val="000000"/>
          <w:lang w:val="ka-GE"/>
        </w:rPr>
        <w:t>556</w:t>
      </w:r>
      <w:r w:rsidR="00044594" w:rsidRPr="00C10818">
        <w:rPr>
          <w:rFonts w:ascii="Sylfaen" w:eastAsia="Times New Roman" w:hAnsi="Sylfaen"/>
          <w:color w:val="000000"/>
        </w:rPr>
        <w:t>.</w:t>
      </w:r>
      <w:r w:rsidR="002124A9">
        <w:rPr>
          <w:rFonts w:ascii="Sylfaen" w:eastAsia="Times New Roman" w:hAnsi="Sylfaen"/>
          <w:color w:val="000000"/>
          <w:lang w:val="ka-GE"/>
        </w:rPr>
        <w:t>0</w:t>
      </w:r>
      <w:r w:rsidR="003E67E8" w:rsidRPr="00C10818">
        <w:rPr>
          <w:rFonts w:ascii="Sylfaen" w:eastAsia="Times New Roman" w:hAnsi="Sylfaen"/>
          <w:color w:val="000000"/>
          <w:lang w:val="ka-GE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ათასი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ლარი</w:t>
      </w:r>
      <w:r w:rsidRPr="00C10818">
        <w:rPr>
          <w:rFonts w:ascii="Sylfaen" w:hAnsi="Sylfaen"/>
          <w:noProof/>
          <w:szCs w:val="28"/>
        </w:rPr>
        <w:t xml:space="preserve">, </w:t>
      </w:r>
      <w:r w:rsidRPr="00C10818">
        <w:rPr>
          <w:rFonts w:ascii="Sylfaen" w:hAnsi="Sylfaen" w:cs="Sylfaen"/>
          <w:noProof/>
          <w:szCs w:val="28"/>
        </w:rPr>
        <w:t>ხოლო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ფაქტიურმა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დაფინასებამ</w:t>
      </w:r>
      <w:r w:rsidRPr="00C10818">
        <w:rPr>
          <w:rFonts w:ascii="Sylfaen" w:hAnsi="Sylfaen"/>
          <w:noProof/>
          <w:szCs w:val="28"/>
        </w:rPr>
        <w:t xml:space="preserve"> - </w:t>
      </w:r>
      <w:r w:rsidR="00114BBF">
        <w:rPr>
          <w:rFonts w:ascii="Sylfaen" w:eastAsia="Times New Roman" w:hAnsi="Sylfaen"/>
          <w:color w:val="000000"/>
          <w:lang w:val="ka-GE"/>
        </w:rPr>
        <w:t>342</w:t>
      </w:r>
      <w:r w:rsidR="00044594" w:rsidRPr="00C10818">
        <w:rPr>
          <w:rFonts w:ascii="Sylfaen" w:eastAsia="Times New Roman" w:hAnsi="Sylfaen"/>
          <w:color w:val="000000"/>
        </w:rPr>
        <w:t xml:space="preserve"> </w:t>
      </w:r>
      <w:r w:rsidR="00114BBF">
        <w:rPr>
          <w:rFonts w:ascii="Sylfaen" w:eastAsia="Times New Roman" w:hAnsi="Sylfaen"/>
          <w:color w:val="000000"/>
          <w:lang w:val="ka-GE"/>
        </w:rPr>
        <w:t>842</w:t>
      </w:r>
      <w:r w:rsidR="00044594" w:rsidRPr="00C10818">
        <w:rPr>
          <w:rFonts w:ascii="Sylfaen" w:eastAsia="Times New Roman" w:hAnsi="Sylfaen"/>
          <w:color w:val="000000"/>
        </w:rPr>
        <w:t>.</w:t>
      </w:r>
      <w:r w:rsidR="00114BBF">
        <w:rPr>
          <w:rFonts w:ascii="Sylfaen" w:eastAsia="Times New Roman" w:hAnsi="Sylfaen"/>
          <w:color w:val="000000"/>
          <w:lang w:val="ka-GE"/>
        </w:rPr>
        <w:t>6</w:t>
      </w:r>
      <w:r w:rsidR="003E67E8" w:rsidRPr="00C10818">
        <w:rPr>
          <w:rFonts w:ascii="Sylfaen" w:eastAsia="Times New Roman" w:hAnsi="Sylfaen"/>
          <w:color w:val="000000"/>
          <w:lang w:val="ka-GE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ათასი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ლარი</w:t>
      </w:r>
      <w:r w:rsidRPr="00C10818">
        <w:rPr>
          <w:rFonts w:ascii="Sylfaen" w:hAnsi="Sylfaen"/>
          <w:noProof/>
          <w:szCs w:val="28"/>
        </w:rPr>
        <w:t xml:space="preserve">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Pr="00C10818">
        <w:rPr>
          <w:rFonts w:ascii="Sylfaen" w:hAnsi="Sylfaen"/>
          <w:noProof/>
          <w:szCs w:val="28"/>
        </w:rPr>
        <w:t xml:space="preserve"> </w:t>
      </w:r>
      <w:r w:rsidR="00114BBF">
        <w:rPr>
          <w:rFonts w:ascii="Sylfaen" w:hAnsi="Sylfaen"/>
          <w:noProof/>
          <w:szCs w:val="28"/>
          <w:lang w:val="ka-GE"/>
        </w:rPr>
        <w:t>37</w:t>
      </w:r>
      <w:r w:rsidR="00385775" w:rsidRPr="00C10818">
        <w:rPr>
          <w:rFonts w:ascii="Sylfaen" w:hAnsi="Sylfaen"/>
          <w:noProof/>
          <w:szCs w:val="28"/>
        </w:rPr>
        <w:t xml:space="preserve"> </w:t>
      </w:r>
      <w:r w:rsidR="00114BBF">
        <w:rPr>
          <w:rFonts w:ascii="Sylfaen" w:eastAsia="Times New Roman" w:hAnsi="Sylfaen"/>
          <w:color w:val="000000"/>
          <w:lang w:val="ka-GE"/>
        </w:rPr>
        <w:t>770</w:t>
      </w:r>
      <w:r w:rsidR="00044594" w:rsidRPr="00C10818">
        <w:rPr>
          <w:rFonts w:ascii="Sylfaen" w:eastAsia="Times New Roman" w:hAnsi="Sylfaen"/>
          <w:color w:val="000000"/>
        </w:rPr>
        <w:t>.</w:t>
      </w:r>
      <w:r w:rsidR="00114BBF">
        <w:rPr>
          <w:rFonts w:ascii="Sylfaen" w:eastAsia="Times New Roman" w:hAnsi="Sylfaen"/>
          <w:color w:val="000000"/>
          <w:lang w:val="ka-GE"/>
        </w:rPr>
        <w:t>1</w:t>
      </w:r>
      <w:r w:rsidR="003E67E8" w:rsidRPr="00C10818">
        <w:rPr>
          <w:rFonts w:ascii="Sylfaen" w:eastAsia="Times New Roman" w:hAnsi="Sylfaen"/>
          <w:color w:val="000000"/>
          <w:lang w:val="ka-GE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ათასი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ლარით</w:t>
      </w:r>
      <w:r w:rsidR="00385775" w:rsidRPr="00C10818">
        <w:rPr>
          <w:rFonts w:ascii="Sylfaen" w:hAnsi="Sylfaen"/>
          <w:noProof/>
          <w:szCs w:val="28"/>
          <w:lang w:val="ka-GE"/>
        </w:rPr>
        <w:t xml:space="preserve"> </w:t>
      </w:r>
      <w:r w:rsidR="005E5D69">
        <w:rPr>
          <w:rFonts w:ascii="Sylfaen" w:hAnsi="Sylfaen"/>
          <w:noProof/>
          <w:szCs w:val="28"/>
          <w:lang w:val="ka-GE"/>
        </w:rPr>
        <w:t>ნაკლებია</w:t>
      </w:r>
      <w:r w:rsidR="0030533D" w:rsidRPr="00C10818">
        <w:rPr>
          <w:rFonts w:ascii="Sylfaen" w:hAnsi="Sylfaen"/>
          <w:noProof/>
          <w:szCs w:val="28"/>
        </w:rPr>
        <w:t>.</w:t>
      </w:r>
    </w:p>
    <w:p w14:paraId="29B2DAAE" w14:textId="77777777" w:rsidR="002777E6" w:rsidRPr="00C10818" w:rsidRDefault="002777E6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</w:p>
    <w:p w14:paraId="4D7C1589" w14:textId="631DDDD0" w:rsidR="00380845" w:rsidRPr="00C10818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C108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C108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108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1081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108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108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C52F7D2" w14:textId="5694FCC2" w:rsidR="007A360A" w:rsidRPr="00C10818" w:rsidRDefault="00114BBF" w:rsidP="00B252A8">
      <w:pPr>
        <w:spacing w:before="240" w:after="0"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2CB170AD" wp14:editId="7C61E1FB">
            <wp:extent cx="5905500" cy="2324100"/>
            <wp:effectExtent l="0" t="0" r="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05F9FEF8" w14:textId="1248B256" w:rsidR="00C10818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10818">
        <w:rPr>
          <w:rFonts w:ascii="Sylfaen" w:hAnsi="Sylfaen" w:cs="Sylfaen"/>
          <w:noProof/>
          <w:szCs w:val="28"/>
        </w:rPr>
        <w:t>საქართველოს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შინაგან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საქმეთა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სამინისტროსათვის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გამოყოფილ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სახსრებში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/>
          <w:noProof/>
          <w:szCs w:val="28"/>
          <w:lang w:val="ka-GE"/>
        </w:rPr>
        <w:t>„</w:t>
      </w:r>
      <w:r w:rsidRPr="00C10818">
        <w:rPr>
          <w:rFonts w:ascii="Sylfaen" w:hAnsi="Sylfaen"/>
          <w:noProof/>
          <w:szCs w:val="28"/>
        </w:rPr>
        <w:t xml:space="preserve">ხარჯების“ </w:t>
      </w:r>
      <w:r w:rsidRPr="00C10818">
        <w:rPr>
          <w:rFonts w:ascii="Sylfaen" w:hAnsi="Sylfaen" w:cs="Sylfaen"/>
          <w:noProof/>
          <w:szCs w:val="28"/>
        </w:rPr>
        <w:t>მუხლის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საკასო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შესრულებამ</w:t>
      </w:r>
      <w:r w:rsidRPr="00C10818">
        <w:rPr>
          <w:rFonts w:ascii="Sylfaen" w:hAnsi="Sylfaen"/>
          <w:noProof/>
          <w:szCs w:val="28"/>
        </w:rPr>
        <w:t xml:space="preserve"> </w:t>
      </w:r>
      <w:r w:rsidR="00680859" w:rsidRPr="00C10818">
        <w:rPr>
          <w:rFonts w:ascii="Sylfaen" w:hAnsi="Sylfaen" w:cs="Sylfaen"/>
          <w:noProof/>
          <w:szCs w:val="28"/>
        </w:rPr>
        <w:t xml:space="preserve">შეადგინა </w:t>
      </w:r>
      <w:r w:rsidR="00D868A2">
        <w:rPr>
          <w:rFonts w:ascii="Sylfaen" w:eastAsia="Times New Roman" w:hAnsi="Sylfaen"/>
          <w:lang w:val="ka-GE"/>
        </w:rPr>
        <w:t>91</w:t>
      </w:r>
      <w:r w:rsidR="003E67E8" w:rsidRPr="00C10818">
        <w:rPr>
          <w:rFonts w:ascii="Sylfaen" w:eastAsia="Times New Roman" w:hAnsi="Sylfaen"/>
        </w:rPr>
        <w:t>.</w:t>
      </w:r>
      <w:r w:rsidR="00D868A2">
        <w:rPr>
          <w:rFonts w:ascii="Sylfaen" w:eastAsia="Times New Roman" w:hAnsi="Sylfaen"/>
          <w:lang w:val="ka-GE"/>
        </w:rPr>
        <w:t>1</w:t>
      </w:r>
      <w:r w:rsidRPr="00C10818">
        <w:rPr>
          <w:rFonts w:ascii="Sylfaen" w:hAnsi="Sylfaen"/>
          <w:noProof/>
          <w:szCs w:val="28"/>
        </w:rPr>
        <w:t xml:space="preserve">%, </w:t>
      </w:r>
      <w:r w:rsidR="00814B2B" w:rsidRPr="00C10818">
        <w:rPr>
          <w:rFonts w:ascii="Sylfaen" w:hAnsi="Sylfaen" w:cs="Sylfaen"/>
          <w:noProof/>
          <w:szCs w:val="28"/>
        </w:rPr>
        <w:t>ხოლო</w:t>
      </w:r>
      <w:r w:rsidR="00814B2B"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/>
          <w:noProof/>
          <w:szCs w:val="28"/>
          <w:lang w:val="ka-GE"/>
        </w:rPr>
        <w:t>„</w:t>
      </w:r>
      <w:r w:rsidRPr="00C10818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10818">
        <w:rPr>
          <w:rFonts w:ascii="Sylfaen" w:hAnsi="Sylfaen" w:cs="Sylfaen"/>
          <w:noProof/>
          <w:szCs w:val="28"/>
        </w:rPr>
        <w:t>მუხლით</w:t>
      </w:r>
      <w:r w:rsidRPr="00C10818">
        <w:rPr>
          <w:rFonts w:ascii="Sylfaen" w:hAnsi="Sylfaen"/>
          <w:noProof/>
          <w:szCs w:val="28"/>
        </w:rPr>
        <w:t xml:space="preserve"> – </w:t>
      </w:r>
      <w:r w:rsidR="00D868A2">
        <w:rPr>
          <w:rFonts w:ascii="Sylfaen" w:eastAsia="Times New Roman" w:hAnsi="Sylfaen"/>
          <w:lang w:val="ka-GE"/>
        </w:rPr>
        <w:t>8</w:t>
      </w:r>
      <w:r w:rsidR="003E67E8" w:rsidRPr="00C10818">
        <w:rPr>
          <w:rFonts w:ascii="Sylfaen" w:eastAsia="Times New Roman" w:hAnsi="Sylfaen"/>
        </w:rPr>
        <w:t>.</w:t>
      </w:r>
      <w:r w:rsidR="00D868A2">
        <w:rPr>
          <w:rFonts w:ascii="Sylfaen" w:eastAsia="Times New Roman" w:hAnsi="Sylfaen"/>
          <w:lang w:val="ka-GE"/>
        </w:rPr>
        <w:t>9</w:t>
      </w:r>
      <w:r w:rsidRPr="00C10818">
        <w:rPr>
          <w:rFonts w:ascii="Sylfaen" w:hAnsi="Sylfaen"/>
          <w:noProof/>
          <w:szCs w:val="28"/>
        </w:rPr>
        <w:t>%</w:t>
      </w:r>
      <w:r w:rsidR="00814B2B" w:rsidRPr="00C10818">
        <w:rPr>
          <w:rFonts w:ascii="Sylfaen" w:hAnsi="Sylfaen"/>
          <w:noProof/>
          <w:szCs w:val="28"/>
          <w:lang w:val="ka-GE"/>
        </w:rPr>
        <w:t>.</w:t>
      </w:r>
    </w:p>
    <w:p w14:paraId="62B7351A" w14:textId="33E66931" w:rsidR="00DB1FBD" w:rsidRPr="00C10818" w:rsidRDefault="00DB1FBD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10818">
        <w:rPr>
          <w:rFonts w:ascii="Sylfaen" w:hAnsi="Sylfaen" w:cs="Sylfaen"/>
          <w:b/>
          <w:noProof/>
          <w:szCs w:val="28"/>
        </w:rPr>
        <w:lastRenderedPageBreak/>
        <w:t>საქართველოს გარემოს დაცვისა და სოფლის მეურნეობის სამინისტრო</w:t>
      </w:r>
    </w:p>
    <w:p w14:paraId="297D0B73" w14:textId="77777777" w:rsidR="00DB1FBD" w:rsidRPr="00C10818" w:rsidRDefault="00DB1FBD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D2D0EEC" w14:textId="3FF8EA5B" w:rsidR="00DB1FBD" w:rsidRPr="00C10818" w:rsidRDefault="00DB1FBD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C10818">
        <w:rPr>
          <w:rFonts w:ascii="Sylfaen" w:hAnsi="Sylfaen" w:cs="Sylfaen"/>
          <w:noProof/>
          <w:szCs w:val="28"/>
        </w:rPr>
        <w:t xml:space="preserve">საქართველოს გარემოსა და ბუნებრივი რესურსების დაცვის სამინისტროსათვის </w:t>
      </w:r>
      <w:r w:rsidR="00D36DF5">
        <w:rPr>
          <w:rFonts w:ascii="Sylfaen" w:hAnsi="Sylfaen" w:cs="Sylfaen"/>
          <w:noProof/>
          <w:szCs w:val="28"/>
        </w:rPr>
        <w:t>2020 წლის 6 თვეში</w:t>
      </w:r>
      <w:r w:rsidR="00A20E78" w:rsidRPr="00C10818">
        <w:rPr>
          <w:rFonts w:ascii="Sylfaen" w:hAnsi="Sylfaen" w:cs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- </w:t>
      </w:r>
      <w:r w:rsidR="00114BBF">
        <w:rPr>
          <w:rFonts w:ascii="Sylfaen" w:hAnsi="Sylfaen" w:cs="Sylfaen"/>
          <w:noProof/>
          <w:szCs w:val="28"/>
          <w:lang w:val="ka-GE"/>
        </w:rPr>
        <w:t>186</w:t>
      </w:r>
      <w:r w:rsidR="00BF12AC" w:rsidRPr="00C10818">
        <w:rPr>
          <w:rFonts w:ascii="Sylfaen" w:hAnsi="Sylfaen" w:cs="Sylfaen"/>
          <w:noProof/>
          <w:szCs w:val="28"/>
        </w:rPr>
        <w:t xml:space="preserve"> </w:t>
      </w:r>
      <w:r w:rsidR="00114BBF">
        <w:rPr>
          <w:rFonts w:ascii="Sylfaen" w:hAnsi="Sylfaen" w:cs="Sylfaen"/>
          <w:noProof/>
          <w:szCs w:val="28"/>
          <w:lang w:val="ka-GE"/>
        </w:rPr>
        <w:t>459</w:t>
      </w:r>
      <w:r w:rsidR="00BF12AC" w:rsidRPr="00C10818">
        <w:rPr>
          <w:rFonts w:ascii="Sylfaen" w:hAnsi="Sylfaen" w:cs="Sylfaen"/>
          <w:noProof/>
          <w:szCs w:val="28"/>
        </w:rPr>
        <w:t>.</w:t>
      </w:r>
      <w:r w:rsidR="00114BBF">
        <w:rPr>
          <w:rFonts w:ascii="Sylfaen" w:hAnsi="Sylfaen" w:cs="Sylfaen"/>
          <w:noProof/>
          <w:szCs w:val="28"/>
          <w:lang w:val="ka-GE"/>
        </w:rPr>
        <w:t>8</w:t>
      </w:r>
      <w:r w:rsidR="00BF12AC" w:rsidRPr="00C10818">
        <w:rPr>
          <w:rFonts w:ascii="Sylfaen" w:hAnsi="Sylfaen" w:cs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დაფინანსებამ - </w:t>
      </w:r>
      <w:r w:rsidR="00114BBF">
        <w:rPr>
          <w:rFonts w:ascii="Sylfaen" w:hAnsi="Sylfaen" w:cs="Sylfaen"/>
          <w:noProof/>
          <w:szCs w:val="28"/>
          <w:lang w:val="ka-GE"/>
        </w:rPr>
        <w:t>152</w:t>
      </w:r>
      <w:r w:rsidRPr="00C10818">
        <w:rPr>
          <w:rFonts w:ascii="Sylfaen" w:hAnsi="Sylfaen" w:cs="Sylfaen"/>
          <w:noProof/>
          <w:szCs w:val="28"/>
        </w:rPr>
        <w:t xml:space="preserve"> </w:t>
      </w:r>
      <w:r w:rsidR="00114BBF">
        <w:rPr>
          <w:rFonts w:ascii="Sylfaen" w:hAnsi="Sylfaen" w:cs="Sylfaen"/>
          <w:noProof/>
          <w:szCs w:val="28"/>
          <w:lang w:val="ka-GE"/>
        </w:rPr>
        <w:t>483</w:t>
      </w:r>
      <w:r w:rsidRPr="00C10818">
        <w:rPr>
          <w:rFonts w:ascii="Sylfaen" w:hAnsi="Sylfaen" w:cs="Sylfaen"/>
          <w:noProof/>
          <w:szCs w:val="28"/>
        </w:rPr>
        <w:t>.</w:t>
      </w:r>
      <w:r w:rsidR="00114BBF">
        <w:rPr>
          <w:rFonts w:ascii="Sylfaen" w:hAnsi="Sylfaen" w:cs="Sylfaen"/>
          <w:noProof/>
          <w:szCs w:val="28"/>
          <w:lang w:val="ka-GE"/>
        </w:rPr>
        <w:t>9</w:t>
      </w:r>
      <w:r w:rsidRPr="00C10818">
        <w:rPr>
          <w:rFonts w:ascii="Sylfaen" w:hAnsi="Sylfaen" w:cs="Sylfaen"/>
          <w:noProof/>
          <w:szCs w:val="28"/>
        </w:rPr>
        <w:t xml:space="preserve"> ათასი ლარი,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Pr="00C10818">
        <w:rPr>
          <w:rFonts w:ascii="Sylfaen" w:hAnsi="Sylfaen" w:cs="Sylfaen"/>
          <w:noProof/>
          <w:szCs w:val="28"/>
        </w:rPr>
        <w:t xml:space="preserve"> </w:t>
      </w:r>
      <w:r w:rsidR="00114BBF">
        <w:rPr>
          <w:rFonts w:ascii="Sylfaen" w:hAnsi="Sylfaen" w:cs="Sylfaen"/>
          <w:noProof/>
          <w:szCs w:val="28"/>
          <w:lang w:val="ka-GE"/>
        </w:rPr>
        <w:t>9</w:t>
      </w:r>
      <w:r w:rsidRPr="00C10818">
        <w:rPr>
          <w:rFonts w:ascii="Sylfaen" w:hAnsi="Sylfaen" w:cs="Sylfaen"/>
          <w:noProof/>
          <w:szCs w:val="28"/>
        </w:rPr>
        <w:t xml:space="preserve"> </w:t>
      </w:r>
      <w:r w:rsidR="00114BBF">
        <w:rPr>
          <w:rFonts w:ascii="Sylfaen" w:hAnsi="Sylfaen" w:cs="Sylfaen"/>
          <w:noProof/>
          <w:szCs w:val="28"/>
          <w:lang w:val="ka-GE"/>
        </w:rPr>
        <w:t>249</w:t>
      </w:r>
      <w:r w:rsidRPr="00C10818">
        <w:rPr>
          <w:rFonts w:ascii="Sylfaen" w:hAnsi="Sylfaen" w:cs="Sylfaen"/>
          <w:noProof/>
          <w:szCs w:val="28"/>
        </w:rPr>
        <w:t>.</w:t>
      </w:r>
      <w:r w:rsidR="00114BBF">
        <w:rPr>
          <w:rFonts w:ascii="Sylfaen" w:hAnsi="Sylfaen" w:cs="Sylfaen"/>
          <w:noProof/>
          <w:szCs w:val="28"/>
          <w:lang w:val="ka-GE"/>
        </w:rPr>
        <w:t>5</w:t>
      </w:r>
      <w:r w:rsidRPr="00C10818">
        <w:rPr>
          <w:rFonts w:ascii="Sylfaen" w:hAnsi="Sylfaen" w:cs="Sylfaen"/>
          <w:noProof/>
          <w:szCs w:val="28"/>
        </w:rPr>
        <w:t xml:space="preserve"> ათასი ლარით </w:t>
      </w:r>
      <w:r w:rsidR="005E5D69">
        <w:rPr>
          <w:rFonts w:ascii="Sylfaen" w:hAnsi="Sylfaen" w:cs="Sylfaen"/>
          <w:noProof/>
          <w:szCs w:val="28"/>
          <w:lang w:val="ka-GE"/>
        </w:rPr>
        <w:t>ნაკლებია</w:t>
      </w:r>
      <w:r w:rsidRPr="00C10818">
        <w:rPr>
          <w:rFonts w:ascii="Sylfaen" w:hAnsi="Sylfaen" w:cs="Sylfaen"/>
          <w:noProof/>
          <w:szCs w:val="28"/>
        </w:rPr>
        <w:t xml:space="preserve">.  </w:t>
      </w:r>
    </w:p>
    <w:p w14:paraId="04A24CE7" w14:textId="488FA7C2" w:rsidR="00DB1FBD" w:rsidRPr="00C10818" w:rsidRDefault="00D36DF5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DB1FBD" w:rsidRPr="00C108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DB1FBD" w:rsidRPr="00C108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DB1FBD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C108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DB1FBD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C10818">
        <w:rPr>
          <w:rFonts w:ascii="Sylfaen" w:hAnsi="Sylfaen" w:cs="Sylfaen"/>
          <w:i/>
          <w:noProof/>
          <w:sz w:val="16"/>
          <w:szCs w:val="16"/>
        </w:rPr>
        <w:t>და</w:t>
      </w:r>
      <w:r w:rsidR="00DB1FBD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C108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DB1FBD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C108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16CF33D" w14:textId="7E2F0006" w:rsidR="00DB1FBD" w:rsidRPr="00C10818" w:rsidRDefault="00114BBF" w:rsidP="00B252A8">
      <w:pPr>
        <w:spacing w:after="0" w:line="240" w:lineRule="auto"/>
        <w:jc w:val="center"/>
        <w:rPr>
          <w:rFonts w:ascii="Sylfaen" w:hAnsi="Sylfaen" w:cs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6C20E747" wp14:editId="34DFE3BD">
            <wp:extent cx="5905500" cy="2238704"/>
            <wp:effectExtent l="0" t="0" r="0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3D1AA3EB" w14:textId="77777777" w:rsidR="00E462E3" w:rsidRDefault="00E462E3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14:paraId="2BBC4347" w14:textId="0C308994" w:rsidR="00DA1C38" w:rsidRPr="006A2EE5" w:rsidRDefault="00DB1FBD" w:rsidP="00B252A8">
      <w:pPr>
        <w:spacing w:after="0" w:line="240" w:lineRule="auto"/>
        <w:ind w:firstLine="720"/>
        <w:jc w:val="both"/>
        <w:rPr>
          <w:rFonts w:ascii="Sylfaen" w:hAnsi="Sylfaen" w:cs="Sylfaen"/>
          <w:b/>
          <w:noProof/>
          <w:szCs w:val="28"/>
          <w:highlight w:val="yellow"/>
        </w:rPr>
      </w:pPr>
      <w:r w:rsidRPr="00C10818">
        <w:rPr>
          <w:rFonts w:ascii="Sylfaen" w:hAnsi="Sylfaen" w:cs="Sylfaen"/>
          <w:noProof/>
          <w:szCs w:val="28"/>
        </w:rPr>
        <w:t xml:space="preserve">საქართველოს გარემოს დაცვისა და სოფლის მეურნეობის სამინისტროსათვის გამოყოფილ სახსრებში „ხარჯების“ მუხლის საკასო შესრულებამ შეადგინა </w:t>
      </w:r>
      <w:r w:rsidR="00D868A2">
        <w:rPr>
          <w:rFonts w:ascii="Sylfaen" w:hAnsi="Sylfaen" w:cs="Sylfaen"/>
          <w:noProof/>
          <w:szCs w:val="28"/>
          <w:lang w:val="ka-GE"/>
        </w:rPr>
        <w:t>88</w:t>
      </w:r>
      <w:r w:rsidRPr="00C10818">
        <w:rPr>
          <w:rFonts w:ascii="Sylfaen" w:hAnsi="Sylfaen" w:cs="Sylfaen"/>
          <w:noProof/>
          <w:szCs w:val="28"/>
        </w:rPr>
        <w:t>.</w:t>
      </w:r>
      <w:r w:rsidR="005E5D69">
        <w:rPr>
          <w:rFonts w:ascii="Sylfaen" w:hAnsi="Sylfaen" w:cs="Sylfaen"/>
          <w:noProof/>
          <w:szCs w:val="28"/>
          <w:lang w:val="ka-GE"/>
        </w:rPr>
        <w:t>9</w:t>
      </w:r>
      <w:r w:rsidRPr="00C10818">
        <w:rPr>
          <w:rFonts w:ascii="Sylfaen" w:hAnsi="Sylfaen" w:cs="Sylfaen"/>
          <w:noProof/>
          <w:szCs w:val="28"/>
        </w:rPr>
        <w:t xml:space="preserve">%, </w:t>
      </w:r>
      <w:r w:rsidR="00C10818" w:rsidRPr="00C10818">
        <w:rPr>
          <w:rFonts w:ascii="Sylfaen" w:hAnsi="Sylfaen" w:cs="Sylfaen"/>
          <w:noProof/>
          <w:szCs w:val="28"/>
          <w:lang w:val="ka-GE"/>
        </w:rPr>
        <w:t xml:space="preserve">ხოლო </w:t>
      </w:r>
      <w:r w:rsidRPr="00C10818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623AE1" w:rsidRPr="00C10818">
        <w:rPr>
          <w:rFonts w:ascii="Sylfaen" w:hAnsi="Sylfaen" w:cs="Sylfaen"/>
          <w:noProof/>
          <w:szCs w:val="28"/>
        </w:rPr>
        <w:t>-</w:t>
      </w:r>
      <w:r w:rsidRPr="00C10818">
        <w:rPr>
          <w:rFonts w:ascii="Sylfaen" w:hAnsi="Sylfaen" w:cs="Sylfaen"/>
          <w:noProof/>
          <w:szCs w:val="28"/>
        </w:rPr>
        <w:t xml:space="preserve"> </w:t>
      </w:r>
      <w:r w:rsidR="00D868A2">
        <w:rPr>
          <w:rFonts w:ascii="Sylfaen" w:hAnsi="Sylfaen" w:cs="Sylfaen"/>
          <w:noProof/>
          <w:szCs w:val="28"/>
          <w:lang w:val="ka-GE"/>
        </w:rPr>
        <w:t>11</w:t>
      </w:r>
      <w:r w:rsidRPr="00C10818">
        <w:rPr>
          <w:rFonts w:ascii="Sylfaen" w:hAnsi="Sylfaen" w:cs="Sylfaen"/>
          <w:noProof/>
          <w:szCs w:val="28"/>
        </w:rPr>
        <w:t>.</w:t>
      </w:r>
      <w:r w:rsidR="005E5D69">
        <w:rPr>
          <w:rFonts w:ascii="Sylfaen" w:hAnsi="Sylfaen" w:cs="Sylfaen"/>
          <w:noProof/>
          <w:szCs w:val="28"/>
          <w:lang w:val="ka-GE"/>
        </w:rPr>
        <w:t>1</w:t>
      </w:r>
      <w:r w:rsidRPr="00C10818">
        <w:rPr>
          <w:rFonts w:ascii="Sylfaen" w:hAnsi="Sylfaen" w:cs="Sylfaen"/>
          <w:noProof/>
          <w:szCs w:val="28"/>
        </w:rPr>
        <w:t>%.</w:t>
      </w:r>
    </w:p>
    <w:p w14:paraId="3E443664" w14:textId="21B61432" w:rsidR="009E7DBC" w:rsidRDefault="009E7DBC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9E7DBC">
        <w:rPr>
          <w:rFonts w:ascii="Sylfaen" w:hAnsi="Sylfaen" w:cs="Sylfaen"/>
          <w:b/>
          <w:noProof/>
          <w:szCs w:val="28"/>
        </w:rPr>
        <w:t>საქართველოს განათლების, მეცნიერების, კულტურისა და სპორტის სამინისტრო</w:t>
      </w:r>
    </w:p>
    <w:p w14:paraId="613177F6" w14:textId="77777777" w:rsidR="0084022E" w:rsidRPr="005E5D69" w:rsidRDefault="0084022E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9E76016" w14:textId="4B701A6D" w:rsidR="00BB3015" w:rsidRPr="009E7DBC" w:rsidRDefault="009E7DBC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9E7DBC">
        <w:rPr>
          <w:rFonts w:ascii="Sylfaen" w:hAnsi="Sylfaen" w:cs="Sylfaen"/>
          <w:noProof/>
          <w:szCs w:val="28"/>
        </w:rPr>
        <w:t>საქართველოს განათლების, მეცნიერების, კულტურისა და სპორტის სამინისტრო</w:t>
      </w:r>
      <w:r w:rsidR="007A360A" w:rsidRPr="009E7DBC">
        <w:rPr>
          <w:rFonts w:ascii="Sylfaen" w:hAnsi="Sylfaen" w:cs="Sylfaen"/>
          <w:noProof/>
          <w:szCs w:val="28"/>
        </w:rPr>
        <w:t xml:space="preserve">სათვის </w:t>
      </w:r>
      <w:r w:rsidR="00D36DF5">
        <w:rPr>
          <w:rFonts w:ascii="Sylfaen" w:hAnsi="Sylfaen" w:cs="Sylfaen"/>
          <w:noProof/>
          <w:szCs w:val="28"/>
        </w:rPr>
        <w:t>2020 წლის 6 თვეში</w:t>
      </w:r>
      <w:r w:rsidR="00A20E78" w:rsidRPr="009E7DBC">
        <w:rPr>
          <w:rFonts w:ascii="Sylfaen" w:hAnsi="Sylfaen" w:cs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9E7DBC">
        <w:rPr>
          <w:rFonts w:ascii="Sylfaen" w:hAnsi="Sylfaen" w:cs="Sylfaen"/>
          <w:noProof/>
          <w:szCs w:val="28"/>
        </w:rPr>
        <w:t xml:space="preserve">შეადგინა </w:t>
      </w:r>
      <w:r w:rsidR="00114BBF">
        <w:rPr>
          <w:rFonts w:ascii="Sylfaen" w:hAnsi="Sylfaen" w:cs="Sylfaen"/>
          <w:noProof/>
          <w:szCs w:val="28"/>
          <w:lang w:val="ka-GE"/>
        </w:rPr>
        <w:t>838</w:t>
      </w:r>
      <w:r w:rsidR="000450D9" w:rsidRPr="009E7DBC">
        <w:rPr>
          <w:rFonts w:ascii="Sylfaen" w:hAnsi="Sylfaen" w:cs="Sylfaen"/>
          <w:noProof/>
          <w:szCs w:val="28"/>
        </w:rPr>
        <w:t xml:space="preserve"> </w:t>
      </w:r>
      <w:r w:rsidR="00114BBF">
        <w:rPr>
          <w:rFonts w:ascii="Sylfaen" w:hAnsi="Sylfaen" w:cs="Sylfaen"/>
          <w:noProof/>
          <w:szCs w:val="28"/>
          <w:lang w:val="ka-GE"/>
        </w:rPr>
        <w:t>893</w:t>
      </w:r>
      <w:r w:rsidR="000450D9" w:rsidRPr="009E7DBC">
        <w:rPr>
          <w:rFonts w:ascii="Sylfaen" w:hAnsi="Sylfaen" w:cs="Sylfaen"/>
          <w:noProof/>
          <w:szCs w:val="28"/>
        </w:rPr>
        <w:t>.</w:t>
      </w:r>
      <w:r w:rsidR="00114BBF">
        <w:rPr>
          <w:rFonts w:ascii="Sylfaen" w:hAnsi="Sylfaen" w:cs="Sylfaen"/>
          <w:noProof/>
          <w:szCs w:val="28"/>
          <w:lang w:val="ka-GE"/>
        </w:rPr>
        <w:t>7</w:t>
      </w:r>
      <w:r w:rsidR="00CC0B57" w:rsidRPr="009E7DBC">
        <w:rPr>
          <w:rFonts w:ascii="Sylfaen" w:hAnsi="Sylfaen" w:cs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>ათასი ლარი, ხოლო ფაქტიურმა დაფინანსებამ -</w:t>
      </w:r>
      <w:r w:rsidR="00DB1FBD" w:rsidRPr="009E7DBC">
        <w:rPr>
          <w:rFonts w:ascii="Sylfaen" w:hAnsi="Sylfaen" w:cs="Sylfaen"/>
          <w:noProof/>
          <w:szCs w:val="28"/>
        </w:rPr>
        <w:t xml:space="preserve"> </w:t>
      </w:r>
      <w:r w:rsidR="00114BBF">
        <w:rPr>
          <w:rFonts w:ascii="Sylfaen" w:hAnsi="Sylfaen" w:cs="Sylfaen"/>
          <w:noProof/>
          <w:szCs w:val="28"/>
          <w:lang w:val="ka-GE"/>
        </w:rPr>
        <w:t>786</w:t>
      </w:r>
      <w:r w:rsidR="000450D9" w:rsidRPr="009E7DBC">
        <w:rPr>
          <w:rFonts w:ascii="Sylfaen" w:hAnsi="Sylfaen" w:cs="Sylfaen"/>
          <w:noProof/>
          <w:szCs w:val="28"/>
        </w:rPr>
        <w:t xml:space="preserve"> </w:t>
      </w:r>
      <w:r w:rsidR="00114BBF">
        <w:rPr>
          <w:rFonts w:ascii="Sylfaen" w:hAnsi="Sylfaen" w:cs="Sylfaen"/>
          <w:noProof/>
          <w:szCs w:val="28"/>
          <w:lang w:val="ka-GE"/>
        </w:rPr>
        <w:t>365</w:t>
      </w:r>
      <w:r w:rsidR="000450D9" w:rsidRPr="009E7DBC">
        <w:rPr>
          <w:rFonts w:ascii="Sylfaen" w:hAnsi="Sylfaen" w:cs="Sylfaen"/>
          <w:noProof/>
          <w:szCs w:val="28"/>
        </w:rPr>
        <w:t>.</w:t>
      </w:r>
      <w:r w:rsidR="00114BBF">
        <w:rPr>
          <w:rFonts w:ascii="Sylfaen" w:hAnsi="Sylfaen" w:cs="Sylfaen"/>
          <w:noProof/>
          <w:szCs w:val="28"/>
          <w:lang w:val="ka-GE"/>
        </w:rPr>
        <w:t>0</w:t>
      </w:r>
      <w:r w:rsidR="00CC0B57" w:rsidRPr="009E7DBC">
        <w:rPr>
          <w:rFonts w:ascii="Sylfaen" w:hAnsi="Sylfaen" w:cs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 xml:space="preserve">ათასი ლარი,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="00D214CA">
        <w:rPr>
          <w:rFonts w:ascii="Sylfaen" w:hAnsi="Sylfaen" w:cs="Sylfaen"/>
          <w:noProof/>
          <w:szCs w:val="28"/>
        </w:rPr>
        <w:t xml:space="preserve"> </w:t>
      </w:r>
      <w:r w:rsidR="00114BBF">
        <w:rPr>
          <w:rFonts w:ascii="Sylfaen" w:hAnsi="Sylfaen" w:cs="Sylfaen"/>
          <w:noProof/>
          <w:szCs w:val="28"/>
          <w:lang w:val="ka-GE"/>
        </w:rPr>
        <w:t>11</w:t>
      </w:r>
      <w:r w:rsidR="000450D9" w:rsidRPr="009E7DBC">
        <w:rPr>
          <w:rFonts w:ascii="Sylfaen" w:hAnsi="Sylfaen" w:cs="Sylfaen"/>
          <w:noProof/>
          <w:szCs w:val="28"/>
        </w:rPr>
        <w:t xml:space="preserve"> </w:t>
      </w:r>
      <w:r w:rsidR="00114BBF">
        <w:rPr>
          <w:rFonts w:ascii="Sylfaen" w:hAnsi="Sylfaen" w:cs="Sylfaen"/>
          <w:noProof/>
          <w:szCs w:val="28"/>
          <w:lang w:val="ka-GE"/>
        </w:rPr>
        <w:t>562</w:t>
      </w:r>
      <w:r w:rsidR="000450D9" w:rsidRPr="009E7DBC">
        <w:rPr>
          <w:rFonts w:ascii="Sylfaen" w:hAnsi="Sylfaen" w:cs="Sylfaen"/>
          <w:noProof/>
          <w:szCs w:val="28"/>
        </w:rPr>
        <w:t>.</w:t>
      </w:r>
      <w:r w:rsidR="00114BBF">
        <w:rPr>
          <w:rFonts w:ascii="Sylfaen" w:hAnsi="Sylfaen" w:cs="Sylfaen"/>
          <w:noProof/>
          <w:szCs w:val="28"/>
          <w:lang w:val="ka-GE"/>
        </w:rPr>
        <w:t>6</w:t>
      </w:r>
      <w:r w:rsidR="007A360A" w:rsidRPr="009E7DBC">
        <w:rPr>
          <w:rFonts w:ascii="Sylfaen" w:hAnsi="Sylfaen" w:cs="Sylfaen"/>
          <w:noProof/>
          <w:szCs w:val="28"/>
        </w:rPr>
        <w:t xml:space="preserve"> ათასი ლარით </w:t>
      </w:r>
      <w:r w:rsidR="00114BBF">
        <w:rPr>
          <w:rFonts w:ascii="Sylfaen" w:hAnsi="Sylfaen" w:cs="Sylfaen"/>
          <w:noProof/>
          <w:szCs w:val="28"/>
          <w:lang w:val="ka-GE"/>
        </w:rPr>
        <w:t>ნაკლებია</w:t>
      </w:r>
      <w:r w:rsidR="007A360A" w:rsidRPr="009E7DBC">
        <w:rPr>
          <w:rFonts w:ascii="Sylfaen" w:hAnsi="Sylfaen" w:cs="Sylfaen"/>
          <w:noProof/>
          <w:szCs w:val="28"/>
        </w:rPr>
        <w:t>.</w:t>
      </w:r>
    </w:p>
    <w:p w14:paraId="1C5E09F4" w14:textId="508DE5D3" w:rsidR="00380845" w:rsidRPr="009E7DBC" w:rsidRDefault="00D36DF5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9E7DB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E7DB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E7DB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E7DBC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E7DB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E7DB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EB0A6F0" w14:textId="73749CCC" w:rsidR="00106D3E" w:rsidRPr="006A2EE5" w:rsidRDefault="00114BBF" w:rsidP="00B252A8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5BB036E4" wp14:editId="091ED45A">
            <wp:extent cx="5905500" cy="2427889"/>
            <wp:effectExtent l="0" t="0" r="0" b="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3A012219" w14:textId="05B93261" w:rsidR="00BF12AC" w:rsidRDefault="00106D3E" w:rsidP="00B252A8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  <w:lang w:val="ka-GE"/>
        </w:rPr>
      </w:pPr>
      <w:r w:rsidRPr="009E7DBC">
        <w:rPr>
          <w:rFonts w:ascii="Sylfaen" w:hAnsi="Sylfaen" w:cs="Sylfaen"/>
          <w:noProof/>
          <w:szCs w:val="28"/>
        </w:rPr>
        <w:tab/>
      </w:r>
      <w:r w:rsidR="009E7DBC" w:rsidRPr="009E7DBC">
        <w:rPr>
          <w:rFonts w:ascii="Sylfaen" w:hAnsi="Sylfaen" w:cs="Sylfaen"/>
          <w:noProof/>
          <w:szCs w:val="28"/>
        </w:rPr>
        <w:t>საქართველოს განათლების, მეცნიერების, კულტურისა და სპორტის სამინისტროსათვის</w:t>
      </w:r>
      <w:r w:rsidR="007A360A" w:rsidRPr="009E7DBC">
        <w:rPr>
          <w:rFonts w:ascii="Sylfaen" w:hAnsi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>გამოყოფილ</w:t>
      </w:r>
      <w:r w:rsidR="007A360A" w:rsidRPr="009E7DBC">
        <w:rPr>
          <w:rFonts w:ascii="Sylfaen" w:hAnsi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>სახსრებში</w:t>
      </w:r>
      <w:r w:rsidR="007A360A" w:rsidRPr="009E7DBC">
        <w:rPr>
          <w:rFonts w:ascii="Sylfaen" w:hAnsi="Sylfaen"/>
          <w:noProof/>
          <w:szCs w:val="28"/>
        </w:rPr>
        <w:t xml:space="preserve"> </w:t>
      </w:r>
      <w:r w:rsidR="007A360A" w:rsidRPr="009E7DBC">
        <w:rPr>
          <w:rFonts w:ascii="Sylfaen" w:hAnsi="Sylfaen"/>
          <w:noProof/>
          <w:szCs w:val="28"/>
          <w:lang w:val="ka-GE"/>
        </w:rPr>
        <w:t>„</w:t>
      </w:r>
      <w:r w:rsidR="007A360A" w:rsidRPr="009E7DBC">
        <w:rPr>
          <w:rFonts w:ascii="Sylfaen" w:hAnsi="Sylfaen"/>
          <w:noProof/>
          <w:szCs w:val="28"/>
        </w:rPr>
        <w:t xml:space="preserve">ხარჯების“ </w:t>
      </w:r>
      <w:r w:rsidR="007A360A" w:rsidRPr="009E7DBC">
        <w:rPr>
          <w:rFonts w:ascii="Sylfaen" w:hAnsi="Sylfaen" w:cs="Sylfaen"/>
          <w:noProof/>
          <w:szCs w:val="28"/>
        </w:rPr>
        <w:t>მუხლის</w:t>
      </w:r>
      <w:r w:rsidR="007A360A" w:rsidRPr="009E7DBC">
        <w:rPr>
          <w:rFonts w:ascii="Sylfaen" w:hAnsi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>საკასო</w:t>
      </w:r>
      <w:r w:rsidR="007A360A" w:rsidRPr="009E7DBC">
        <w:rPr>
          <w:rFonts w:ascii="Sylfaen" w:hAnsi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>შესრულებამ</w:t>
      </w:r>
      <w:r w:rsidR="007A360A" w:rsidRPr="009E7DBC">
        <w:rPr>
          <w:rFonts w:ascii="Sylfaen" w:hAnsi="Sylfaen"/>
          <w:noProof/>
          <w:szCs w:val="28"/>
        </w:rPr>
        <w:t xml:space="preserve"> </w:t>
      </w:r>
      <w:r w:rsidR="00680859" w:rsidRPr="009E7DBC">
        <w:rPr>
          <w:rFonts w:ascii="Sylfaen" w:hAnsi="Sylfaen" w:cs="Sylfaen"/>
          <w:noProof/>
          <w:szCs w:val="28"/>
        </w:rPr>
        <w:t xml:space="preserve">შეადგინა </w:t>
      </w:r>
      <w:r w:rsidR="009E7DBC">
        <w:rPr>
          <w:rFonts w:ascii="Sylfaen" w:eastAsia="Times New Roman" w:hAnsi="Sylfaen"/>
        </w:rPr>
        <w:t>9</w:t>
      </w:r>
      <w:r w:rsidR="00116C93">
        <w:rPr>
          <w:rFonts w:ascii="Sylfaen" w:eastAsia="Times New Roman" w:hAnsi="Sylfaen"/>
          <w:lang w:val="ka-GE"/>
        </w:rPr>
        <w:t>5</w:t>
      </w:r>
      <w:r w:rsidR="00CC0B57" w:rsidRPr="009E7DBC">
        <w:rPr>
          <w:rFonts w:ascii="Sylfaen" w:eastAsia="Times New Roman" w:hAnsi="Sylfaen"/>
        </w:rPr>
        <w:t>.</w:t>
      </w:r>
      <w:r w:rsidR="00116C93">
        <w:rPr>
          <w:rFonts w:ascii="Sylfaen" w:eastAsia="Times New Roman" w:hAnsi="Sylfaen"/>
          <w:lang w:val="ka-GE"/>
        </w:rPr>
        <w:t>8639</w:t>
      </w:r>
      <w:r w:rsidR="00CC0B57" w:rsidRPr="009E7DBC">
        <w:rPr>
          <w:rFonts w:ascii="Sylfaen" w:eastAsia="Times New Roman" w:hAnsi="Sylfaen"/>
        </w:rPr>
        <w:t>%</w:t>
      </w:r>
      <w:r w:rsidR="007A360A" w:rsidRPr="009E7DBC">
        <w:rPr>
          <w:rFonts w:ascii="Sylfaen" w:hAnsi="Sylfaen"/>
          <w:noProof/>
          <w:szCs w:val="28"/>
        </w:rPr>
        <w:t xml:space="preserve">, </w:t>
      </w:r>
      <w:r w:rsidR="00DB1FBD" w:rsidRPr="009E7DBC">
        <w:rPr>
          <w:rFonts w:ascii="Sylfaen" w:hAnsi="Sylfaen"/>
          <w:noProof/>
          <w:szCs w:val="28"/>
          <w:lang w:val="ka-GE"/>
        </w:rPr>
        <w:t xml:space="preserve"> </w:t>
      </w:r>
      <w:r w:rsidR="00BF12AC" w:rsidRPr="009E7DBC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5E5D69">
        <w:rPr>
          <w:rFonts w:ascii="Sylfaen" w:hAnsi="Sylfaen" w:cs="Sylfaen"/>
          <w:noProof/>
          <w:szCs w:val="28"/>
          <w:lang w:val="ka-GE"/>
        </w:rPr>
        <w:t>3</w:t>
      </w:r>
      <w:r w:rsidR="00BF12AC" w:rsidRPr="009E7DBC">
        <w:rPr>
          <w:rFonts w:ascii="Sylfaen" w:hAnsi="Sylfaen" w:cs="Sylfaen"/>
          <w:noProof/>
          <w:szCs w:val="28"/>
        </w:rPr>
        <w:t>.</w:t>
      </w:r>
      <w:r w:rsidR="00116C93">
        <w:rPr>
          <w:rFonts w:ascii="Sylfaen" w:hAnsi="Sylfaen" w:cs="Sylfaen"/>
          <w:noProof/>
          <w:szCs w:val="28"/>
          <w:lang w:val="ka-GE"/>
        </w:rPr>
        <w:t>8716</w:t>
      </w:r>
      <w:r w:rsidR="00BF12AC" w:rsidRPr="009E7DBC">
        <w:rPr>
          <w:rFonts w:ascii="Sylfaen" w:hAnsi="Sylfaen" w:cs="Sylfaen"/>
          <w:noProof/>
          <w:szCs w:val="28"/>
        </w:rPr>
        <w:t>%, ხოლო „</w:t>
      </w:r>
      <w:r w:rsidR="009E7DBC">
        <w:rPr>
          <w:rFonts w:ascii="Sylfaen" w:hAnsi="Sylfaen" w:cs="Sylfaen"/>
          <w:noProof/>
          <w:szCs w:val="28"/>
          <w:lang w:val="ka-GE"/>
        </w:rPr>
        <w:t>ვალდებულებების კლების</w:t>
      </w:r>
      <w:r w:rsidR="00BF12AC" w:rsidRPr="009E7DBC">
        <w:rPr>
          <w:rFonts w:ascii="Sylfaen" w:hAnsi="Sylfaen" w:cs="Sylfaen"/>
          <w:noProof/>
          <w:szCs w:val="28"/>
        </w:rPr>
        <w:t>“ მუხლით -</w:t>
      </w:r>
      <w:r w:rsidR="00BF12AC" w:rsidRPr="009E7DBC">
        <w:rPr>
          <w:rFonts w:ascii="Sylfaen" w:hAnsi="Sylfaen" w:cs="Sylfaen"/>
          <w:noProof/>
          <w:szCs w:val="28"/>
          <w:lang w:val="ka-GE"/>
        </w:rPr>
        <w:t xml:space="preserve"> </w:t>
      </w:r>
      <w:r w:rsidR="009E7DBC">
        <w:rPr>
          <w:rFonts w:ascii="Sylfaen" w:hAnsi="Sylfaen" w:cs="Sylfaen"/>
          <w:noProof/>
          <w:szCs w:val="28"/>
          <w:lang w:val="ka-GE"/>
        </w:rPr>
        <w:t>0</w:t>
      </w:r>
      <w:r w:rsidR="00BF12AC" w:rsidRPr="009E7DBC">
        <w:rPr>
          <w:rFonts w:ascii="Sylfaen" w:hAnsi="Sylfaen" w:cs="Sylfaen"/>
          <w:noProof/>
          <w:szCs w:val="28"/>
        </w:rPr>
        <w:t>.</w:t>
      </w:r>
      <w:r w:rsidR="00116C93">
        <w:rPr>
          <w:rFonts w:ascii="Sylfaen" w:hAnsi="Sylfaen" w:cs="Sylfaen"/>
          <w:noProof/>
          <w:szCs w:val="28"/>
          <w:lang w:val="ka-GE"/>
        </w:rPr>
        <w:t>2645</w:t>
      </w:r>
      <w:r w:rsidR="00BF12AC" w:rsidRPr="009E7DBC">
        <w:rPr>
          <w:rFonts w:ascii="Sylfaen" w:hAnsi="Sylfaen" w:cs="Sylfaen"/>
          <w:noProof/>
          <w:szCs w:val="28"/>
        </w:rPr>
        <w:t>%.</w:t>
      </w:r>
      <w:r w:rsidR="007D713D">
        <w:rPr>
          <w:rFonts w:ascii="Sylfaen" w:hAnsi="Sylfaen" w:cs="Sylfaen"/>
          <w:noProof/>
          <w:szCs w:val="28"/>
          <w:lang w:val="ka-GE"/>
        </w:rPr>
        <w:t xml:space="preserve"> </w:t>
      </w:r>
    </w:p>
    <w:p w14:paraId="2CCE5854" w14:textId="77777777" w:rsidR="00C118F7" w:rsidRPr="007D713D" w:rsidRDefault="00C118F7" w:rsidP="00B252A8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  <w:lang w:val="ka-GE"/>
        </w:rPr>
      </w:pPr>
    </w:p>
    <w:p w14:paraId="5885FBE9" w14:textId="41D4023E" w:rsidR="009E7DBC" w:rsidRPr="009E7DBC" w:rsidRDefault="009E7DBC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9E7DBC">
        <w:rPr>
          <w:rFonts w:ascii="Sylfaen" w:hAnsi="Sylfaen" w:cs="Sylfaen"/>
          <w:b/>
          <w:noProof/>
          <w:szCs w:val="28"/>
        </w:rPr>
        <w:lastRenderedPageBreak/>
        <w:t>საქართველოს პროკურატურა</w:t>
      </w:r>
    </w:p>
    <w:p w14:paraId="271E09E4" w14:textId="77777777" w:rsidR="009E7DBC" w:rsidRPr="009E7DBC" w:rsidRDefault="009E7DBC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66E270D" w14:textId="311A677F" w:rsidR="009E7DBC" w:rsidRPr="009E7DBC" w:rsidRDefault="009E7DBC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9E7DBC">
        <w:rPr>
          <w:rFonts w:ascii="Sylfaen" w:hAnsi="Sylfaen" w:cs="Sylfaen"/>
          <w:noProof/>
          <w:lang w:val="ka-GE"/>
        </w:rPr>
        <w:t xml:space="preserve">საქართველოს პროკურატურისათვის </w:t>
      </w:r>
      <w:r w:rsidR="00D36DF5">
        <w:rPr>
          <w:rFonts w:ascii="Sylfaen" w:hAnsi="Sylfaen" w:cs="Sylfaen"/>
          <w:noProof/>
          <w:lang w:val="ka-GE"/>
        </w:rPr>
        <w:t>2020 წლის 6 თვეში</w:t>
      </w:r>
      <w:r w:rsidRPr="009E7DBC">
        <w:rPr>
          <w:rFonts w:ascii="Sylfaen" w:hAnsi="Sylfaen" w:cs="Sylfaen"/>
          <w:noProof/>
          <w:lang w:val="ka-GE"/>
        </w:rPr>
        <w:t xml:space="preserve"> გამოყოფილმა დაზუსტებულმა ასიგნებებმა შეადგინა </w:t>
      </w:r>
      <w:r w:rsidR="006E3CB6">
        <w:rPr>
          <w:rFonts w:ascii="Sylfaen" w:hAnsi="Sylfaen" w:cs="Sylfaen"/>
          <w:noProof/>
          <w:lang w:val="ka-GE"/>
        </w:rPr>
        <w:t>19</w:t>
      </w:r>
      <w:r w:rsidRPr="009E7DBC">
        <w:rPr>
          <w:rFonts w:ascii="Sylfaen" w:hAnsi="Sylfaen" w:cs="Sylfaen"/>
          <w:noProof/>
        </w:rPr>
        <w:t xml:space="preserve"> </w:t>
      </w:r>
      <w:r w:rsidR="006E3CB6">
        <w:rPr>
          <w:rFonts w:ascii="Sylfaen" w:hAnsi="Sylfaen" w:cs="Sylfaen"/>
          <w:noProof/>
          <w:lang w:val="ka-GE"/>
        </w:rPr>
        <w:t>282</w:t>
      </w:r>
      <w:r w:rsidRPr="009E7DBC">
        <w:rPr>
          <w:rFonts w:ascii="Sylfaen" w:hAnsi="Sylfaen" w:cs="Sylfaen"/>
          <w:noProof/>
          <w:lang w:val="ka-GE"/>
        </w:rPr>
        <w:t>.</w:t>
      </w:r>
      <w:r w:rsidR="007A092A">
        <w:rPr>
          <w:rFonts w:ascii="Sylfaen" w:hAnsi="Sylfaen" w:cs="Sylfaen"/>
          <w:noProof/>
          <w:lang w:val="ka-GE"/>
        </w:rPr>
        <w:t>0</w:t>
      </w:r>
      <w:r w:rsidRPr="009E7DBC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</w:t>
      </w:r>
      <w:r w:rsidR="006E3CB6">
        <w:rPr>
          <w:rFonts w:ascii="Sylfaen" w:hAnsi="Sylfaen" w:cs="Sylfaen"/>
          <w:noProof/>
          <w:lang w:val="ka-GE"/>
        </w:rPr>
        <w:t>16</w:t>
      </w:r>
      <w:r w:rsidRPr="009E7DBC">
        <w:rPr>
          <w:rFonts w:ascii="Sylfaen" w:hAnsi="Sylfaen" w:cs="Sylfaen"/>
          <w:noProof/>
        </w:rPr>
        <w:t xml:space="preserve"> </w:t>
      </w:r>
      <w:r w:rsidR="006E3CB6">
        <w:rPr>
          <w:rFonts w:ascii="Sylfaen" w:hAnsi="Sylfaen" w:cs="Sylfaen"/>
          <w:noProof/>
          <w:lang w:val="ka-GE"/>
        </w:rPr>
        <w:t>913</w:t>
      </w:r>
      <w:r w:rsidRPr="009E7DBC">
        <w:rPr>
          <w:rFonts w:ascii="Sylfaen" w:hAnsi="Sylfaen" w:cs="Sylfaen"/>
          <w:noProof/>
        </w:rPr>
        <w:t>.</w:t>
      </w:r>
      <w:r w:rsidR="006E3CB6">
        <w:rPr>
          <w:rFonts w:ascii="Sylfaen" w:hAnsi="Sylfaen" w:cs="Sylfaen"/>
          <w:noProof/>
          <w:lang w:val="ka-GE"/>
        </w:rPr>
        <w:t>8</w:t>
      </w:r>
      <w:r w:rsidRPr="009E7DBC">
        <w:rPr>
          <w:rFonts w:ascii="Sylfaen" w:hAnsi="Sylfaen" w:cs="Sylfaen"/>
          <w:noProof/>
          <w:lang w:val="ka-GE"/>
        </w:rPr>
        <w:t xml:space="preserve"> ათასი ლარი, </w:t>
      </w:r>
      <w:r w:rsidR="00A26E4C">
        <w:rPr>
          <w:rFonts w:ascii="Sylfaen" w:hAnsi="Sylfaen" w:cs="Sylfaen"/>
          <w:noProof/>
          <w:lang w:val="ka-GE"/>
        </w:rPr>
        <w:t>რაც 2019 წლის შესაბამის მაჩვენებელზე</w:t>
      </w:r>
      <w:r w:rsidRPr="009E7DBC">
        <w:rPr>
          <w:rFonts w:ascii="Sylfaen" w:hAnsi="Sylfaen" w:cs="Sylfaen"/>
          <w:noProof/>
          <w:lang w:val="ka-GE"/>
        </w:rPr>
        <w:t xml:space="preserve"> </w:t>
      </w:r>
      <w:r w:rsidR="006E3CB6">
        <w:rPr>
          <w:rFonts w:ascii="Sylfaen" w:hAnsi="Sylfaen" w:cs="Sylfaen"/>
          <w:noProof/>
          <w:lang w:val="ka-GE"/>
        </w:rPr>
        <w:t>835</w:t>
      </w:r>
      <w:r w:rsidRPr="009E7DBC">
        <w:rPr>
          <w:rFonts w:ascii="Sylfaen" w:hAnsi="Sylfaen" w:cs="Sylfaen"/>
          <w:noProof/>
        </w:rPr>
        <w:t>.</w:t>
      </w:r>
      <w:r w:rsidR="006E3CB6">
        <w:rPr>
          <w:rFonts w:ascii="Sylfaen" w:hAnsi="Sylfaen" w:cs="Sylfaen"/>
          <w:noProof/>
          <w:lang w:val="ka-GE"/>
        </w:rPr>
        <w:t>4</w:t>
      </w:r>
      <w:r w:rsidRPr="009E7DBC">
        <w:rPr>
          <w:rFonts w:ascii="Sylfaen" w:hAnsi="Sylfaen" w:cs="Sylfaen"/>
          <w:noProof/>
          <w:lang w:val="ka-GE"/>
        </w:rPr>
        <w:t xml:space="preserve"> ათასი ლარით </w:t>
      </w:r>
      <w:r w:rsidR="007A092A">
        <w:rPr>
          <w:rFonts w:ascii="Sylfaen" w:hAnsi="Sylfaen" w:cs="Sylfaen"/>
          <w:noProof/>
          <w:lang w:val="ka-GE"/>
        </w:rPr>
        <w:t>მეტია</w:t>
      </w:r>
      <w:r w:rsidRPr="009E7DBC">
        <w:rPr>
          <w:rFonts w:ascii="Sylfaen" w:hAnsi="Sylfaen" w:cs="Sylfaen"/>
          <w:noProof/>
          <w:lang w:val="ka-GE"/>
        </w:rPr>
        <w:t>.</w:t>
      </w:r>
    </w:p>
    <w:p w14:paraId="0ADCF28C" w14:textId="70C4D61D" w:rsidR="009E7DBC" w:rsidRPr="009E7DBC" w:rsidRDefault="00D36DF5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9E7DBC" w:rsidRPr="009E7DB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9E7DBC" w:rsidRPr="009E7DB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9E7DBC"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9E7DB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9E7DBC"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9E7DBC">
        <w:rPr>
          <w:rFonts w:ascii="Sylfaen" w:hAnsi="Sylfaen" w:cs="Sylfaen"/>
          <w:i/>
          <w:noProof/>
          <w:sz w:val="16"/>
          <w:szCs w:val="16"/>
        </w:rPr>
        <w:t>და</w:t>
      </w:r>
      <w:r w:rsidR="009E7DBC"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9E7DB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9E7DBC"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9E7DB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95189A6" w14:textId="5A9C70C5" w:rsidR="009E7DBC" w:rsidRPr="009E7DBC" w:rsidRDefault="006E3CB6" w:rsidP="00B252A8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3E9F21D7" wp14:editId="6D592EA1">
            <wp:extent cx="5905500" cy="2719388"/>
            <wp:effectExtent l="0" t="0" r="0" b="508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281A8644" w14:textId="1577A879" w:rsidR="009E7DBC" w:rsidRPr="009E7DBC" w:rsidRDefault="009E7DBC" w:rsidP="00B252A8">
      <w:pPr>
        <w:spacing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9E7DBC">
        <w:rPr>
          <w:rFonts w:ascii="Sylfaen" w:hAnsi="Sylfaen" w:cs="Sylfaen"/>
          <w:noProof/>
          <w:szCs w:val="28"/>
          <w:lang w:val="ka-GE"/>
        </w:rPr>
        <w:t xml:space="preserve">სსიპ - იურიდიული </w:t>
      </w:r>
      <w:r w:rsidR="007A092A">
        <w:rPr>
          <w:rFonts w:ascii="Sylfaen" w:hAnsi="Sylfaen" w:cs="Sylfaen"/>
          <w:noProof/>
          <w:szCs w:val="28"/>
          <w:lang w:val="ka-GE"/>
        </w:rPr>
        <w:t>პროკურატურისათვის</w:t>
      </w:r>
      <w:r w:rsidRPr="009E7DBC">
        <w:rPr>
          <w:rFonts w:ascii="Sylfaen" w:hAnsi="Sylfaen" w:cs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116C93">
        <w:rPr>
          <w:rFonts w:ascii="Sylfaen" w:hAnsi="Sylfaen" w:cs="Sylfaen"/>
          <w:noProof/>
          <w:lang w:val="ka-GE"/>
        </w:rPr>
        <w:t>6</w:t>
      </w:r>
      <w:r w:rsidRPr="009E7DBC">
        <w:rPr>
          <w:rFonts w:ascii="Sylfaen" w:hAnsi="Sylfaen" w:cs="Sylfaen"/>
          <w:noProof/>
        </w:rPr>
        <w:t>.</w:t>
      </w:r>
      <w:r w:rsidR="00116C93">
        <w:rPr>
          <w:rFonts w:ascii="Sylfaen" w:hAnsi="Sylfaen" w:cs="Sylfaen"/>
          <w:noProof/>
          <w:lang w:val="ka-GE"/>
        </w:rPr>
        <w:t>2</w:t>
      </w:r>
      <w:r w:rsidRPr="009E7DBC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116C93">
        <w:rPr>
          <w:rFonts w:ascii="Sylfaen" w:hAnsi="Sylfaen" w:cs="Sylfaen"/>
          <w:noProof/>
          <w:lang w:val="ka-GE"/>
        </w:rPr>
        <w:t>3</w:t>
      </w:r>
      <w:r w:rsidRPr="009E7DBC">
        <w:rPr>
          <w:rFonts w:ascii="Sylfaen" w:hAnsi="Sylfaen" w:cs="Sylfaen"/>
          <w:noProof/>
        </w:rPr>
        <w:t>.</w:t>
      </w:r>
      <w:r w:rsidR="00116C93">
        <w:rPr>
          <w:rFonts w:ascii="Sylfaen" w:hAnsi="Sylfaen" w:cs="Sylfaen"/>
          <w:noProof/>
          <w:lang w:val="ka-GE"/>
        </w:rPr>
        <w:t>8</w:t>
      </w:r>
      <w:r w:rsidRPr="009E7DBC">
        <w:rPr>
          <w:rFonts w:ascii="Sylfaen" w:hAnsi="Sylfaen" w:cs="Sylfaen"/>
          <w:noProof/>
          <w:lang w:val="ka-GE"/>
        </w:rPr>
        <w:t>%.</w:t>
      </w:r>
    </w:p>
    <w:p w14:paraId="1C9D93D4" w14:textId="77777777" w:rsidR="009E7DBC" w:rsidRPr="009E7DBC" w:rsidRDefault="009E7DBC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9E7DBC">
        <w:rPr>
          <w:rFonts w:ascii="Sylfaen" w:hAnsi="Sylfaen" w:cs="Sylfaen"/>
          <w:b/>
          <w:bCs/>
          <w:noProof/>
          <w:szCs w:val="28"/>
          <w:lang w:val="ka-GE"/>
        </w:rPr>
        <w:t>საქართველოს</w:t>
      </w:r>
      <w:r w:rsidRPr="009E7DBC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b/>
          <w:bCs/>
          <w:noProof/>
          <w:szCs w:val="28"/>
          <w:lang w:val="ka-GE"/>
        </w:rPr>
        <w:t>დაზვერვის</w:t>
      </w:r>
      <w:r w:rsidRPr="009E7DBC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b/>
          <w:bCs/>
          <w:noProof/>
          <w:szCs w:val="28"/>
          <w:lang w:val="ka-GE"/>
        </w:rPr>
        <w:t>სამსახური</w:t>
      </w:r>
    </w:p>
    <w:p w14:paraId="643CFD89" w14:textId="77777777" w:rsidR="009E7DBC" w:rsidRPr="009E7DBC" w:rsidRDefault="009E7DBC" w:rsidP="00B252A8">
      <w:pPr>
        <w:spacing w:after="0" w:line="240" w:lineRule="auto"/>
        <w:jc w:val="center"/>
        <w:rPr>
          <w:rFonts w:ascii="Sylfaen" w:hAnsi="Sylfaen" w:cs="Arial"/>
          <w:b/>
          <w:bCs/>
          <w:noProof/>
          <w:szCs w:val="28"/>
          <w:lang w:val="ka-GE"/>
        </w:rPr>
      </w:pPr>
    </w:p>
    <w:p w14:paraId="12D76297" w14:textId="52937C31" w:rsidR="009E7DBC" w:rsidRPr="009E7DBC" w:rsidRDefault="009E7DBC" w:rsidP="00B252A8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  <w:r w:rsidRPr="009E7DBC">
        <w:rPr>
          <w:rFonts w:ascii="Sylfaen" w:hAnsi="Sylfaen"/>
          <w:noProof/>
          <w:szCs w:val="28"/>
          <w:lang w:val="ka-GE"/>
        </w:rPr>
        <w:tab/>
      </w:r>
      <w:r w:rsidRPr="009E7DBC">
        <w:rPr>
          <w:rFonts w:ascii="Sylfaen" w:hAnsi="Sylfaen" w:cs="Sylfaen"/>
          <w:noProof/>
          <w:szCs w:val="28"/>
          <w:lang w:val="ka-GE"/>
        </w:rPr>
        <w:t>საქართველოს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დაზვერვის სამსახურისათვის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="00D36DF5">
        <w:rPr>
          <w:rFonts w:ascii="Sylfaen" w:hAnsi="Sylfaen"/>
          <w:noProof/>
          <w:szCs w:val="28"/>
          <w:lang w:val="ka-GE"/>
        </w:rPr>
        <w:t>2020 წლის 6 თვეში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სახელმწიფო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ბიუჯეტით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გამოყოფილმა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დაზუსტებულმა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ასიგნებებმა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 xml:space="preserve">შეადგინა </w:t>
      </w:r>
      <w:r w:rsidR="006E3CB6">
        <w:rPr>
          <w:rFonts w:ascii="Sylfaen" w:eastAsia="Times New Roman" w:hAnsi="Sylfaen"/>
          <w:color w:val="000000"/>
          <w:lang w:val="ka-GE"/>
        </w:rPr>
        <w:t>7</w:t>
      </w:r>
      <w:r>
        <w:rPr>
          <w:rFonts w:ascii="Sylfaen" w:eastAsia="Times New Roman" w:hAnsi="Sylfaen"/>
          <w:color w:val="000000"/>
        </w:rPr>
        <w:t xml:space="preserve"> 0</w:t>
      </w:r>
      <w:r w:rsidRPr="009E7DBC">
        <w:rPr>
          <w:rFonts w:ascii="Sylfaen" w:eastAsia="Times New Roman" w:hAnsi="Sylfaen"/>
          <w:color w:val="000000"/>
          <w:lang w:val="ka-GE"/>
        </w:rPr>
        <w:t xml:space="preserve">00.0 </w:t>
      </w:r>
      <w:r w:rsidRPr="009E7DBC">
        <w:rPr>
          <w:rFonts w:ascii="Sylfaen" w:hAnsi="Sylfaen" w:cs="Sylfaen"/>
          <w:noProof/>
          <w:szCs w:val="28"/>
          <w:lang w:val="ka-GE"/>
        </w:rPr>
        <w:t>ათასი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ლარი</w:t>
      </w:r>
      <w:r w:rsidRPr="009E7DBC">
        <w:rPr>
          <w:rFonts w:ascii="Sylfaen" w:hAnsi="Sylfaen"/>
          <w:noProof/>
          <w:szCs w:val="28"/>
          <w:lang w:val="ka-GE"/>
        </w:rPr>
        <w:t xml:space="preserve">, </w:t>
      </w:r>
      <w:r w:rsidRPr="009E7DBC">
        <w:rPr>
          <w:rFonts w:ascii="Sylfaen" w:hAnsi="Sylfaen" w:cs="Sylfaen"/>
          <w:noProof/>
          <w:szCs w:val="28"/>
          <w:lang w:val="ka-GE"/>
        </w:rPr>
        <w:t>ხოლო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ფაქტიურმა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დაფინასებამ</w:t>
      </w:r>
      <w:r w:rsidRPr="009E7DBC">
        <w:rPr>
          <w:rFonts w:ascii="Sylfaen" w:hAnsi="Sylfaen"/>
          <w:noProof/>
          <w:szCs w:val="28"/>
          <w:lang w:val="ka-GE"/>
        </w:rPr>
        <w:t xml:space="preserve"> - </w:t>
      </w:r>
      <w:r w:rsidR="006E3CB6">
        <w:rPr>
          <w:rFonts w:ascii="Sylfaen" w:hAnsi="Sylfaen"/>
          <w:noProof/>
          <w:szCs w:val="28"/>
          <w:lang w:val="ka-GE"/>
        </w:rPr>
        <w:t>6</w:t>
      </w:r>
      <w:r w:rsidRPr="009E7DBC">
        <w:rPr>
          <w:rFonts w:ascii="Sylfaen" w:eastAsia="Times New Roman" w:hAnsi="Sylfaen"/>
          <w:color w:val="000000"/>
          <w:lang w:val="ka-GE"/>
        </w:rPr>
        <w:t xml:space="preserve"> </w:t>
      </w:r>
      <w:r w:rsidR="006E3CB6">
        <w:rPr>
          <w:rFonts w:ascii="Sylfaen" w:eastAsia="Times New Roman" w:hAnsi="Sylfaen"/>
          <w:color w:val="000000"/>
          <w:lang w:val="ka-GE"/>
        </w:rPr>
        <w:t>154</w:t>
      </w:r>
      <w:r w:rsidRPr="009E7DBC">
        <w:rPr>
          <w:rFonts w:ascii="Sylfaen" w:eastAsia="Times New Roman" w:hAnsi="Sylfaen"/>
          <w:color w:val="000000"/>
          <w:lang w:val="ka-GE"/>
        </w:rPr>
        <w:t>.</w:t>
      </w:r>
      <w:r w:rsidR="006E3CB6">
        <w:rPr>
          <w:rFonts w:ascii="Sylfaen" w:eastAsia="Times New Roman" w:hAnsi="Sylfaen"/>
          <w:color w:val="000000"/>
          <w:lang w:val="ka-GE"/>
        </w:rPr>
        <w:t>1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ათასი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ლარი</w:t>
      </w:r>
      <w:r w:rsidR="00AC659E">
        <w:rPr>
          <w:rFonts w:ascii="Sylfaen" w:hAnsi="Sylfaen"/>
          <w:noProof/>
          <w:szCs w:val="28"/>
          <w:lang w:val="ka-GE"/>
        </w:rPr>
        <w:t xml:space="preserve">, </w:t>
      </w:r>
      <w:r w:rsidR="007A092A">
        <w:rPr>
          <w:rFonts w:ascii="Sylfaen" w:hAnsi="Sylfaen"/>
          <w:noProof/>
          <w:szCs w:val="28"/>
          <w:lang w:val="ka-GE"/>
        </w:rPr>
        <w:t xml:space="preserve">რაც </w:t>
      </w:r>
      <w:r w:rsidR="00AC659E">
        <w:rPr>
          <w:rFonts w:ascii="Sylfaen" w:hAnsi="Sylfaen"/>
          <w:noProof/>
          <w:szCs w:val="28"/>
          <w:lang w:val="ka-GE"/>
        </w:rPr>
        <w:t>201</w:t>
      </w:r>
      <w:r w:rsidR="007A092A">
        <w:rPr>
          <w:rFonts w:ascii="Sylfaen" w:hAnsi="Sylfaen"/>
          <w:noProof/>
          <w:szCs w:val="28"/>
          <w:lang w:val="ka-GE"/>
        </w:rPr>
        <w:t>9</w:t>
      </w:r>
      <w:r w:rsidRPr="009E7DBC">
        <w:rPr>
          <w:rFonts w:ascii="Sylfaen" w:hAnsi="Sylfaen"/>
          <w:noProof/>
          <w:szCs w:val="28"/>
          <w:lang w:val="ka-GE"/>
        </w:rPr>
        <w:t xml:space="preserve"> წლის შესაბამის </w:t>
      </w:r>
      <w:r w:rsidRPr="009E7DBC">
        <w:rPr>
          <w:rFonts w:ascii="Sylfaen" w:hAnsi="Sylfaen" w:cs="Sylfaen"/>
          <w:noProof/>
          <w:szCs w:val="28"/>
          <w:lang w:val="ka-GE"/>
        </w:rPr>
        <w:t>მაჩვენებელზე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="006E3CB6">
        <w:rPr>
          <w:rFonts w:ascii="Sylfaen" w:eastAsia="Times New Roman" w:hAnsi="Sylfaen"/>
          <w:color w:val="000000"/>
          <w:lang w:val="ka-GE"/>
        </w:rPr>
        <w:t>275</w:t>
      </w:r>
      <w:r w:rsidRPr="009E7DBC">
        <w:rPr>
          <w:rFonts w:ascii="Sylfaen" w:eastAsia="Times New Roman" w:hAnsi="Sylfaen"/>
          <w:color w:val="000000"/>
          <w:lang w:val="ka-GE"/>
        </w:rPr>
        <w:t>.</w:t>
      </w:r>
      <w:r w:rsidR="006E3CB6">
        <w:rPr>
          <w:rFonts w:ascii="Sylfaen" w:eastAsia="Times New Roman" w:hAnsi="Sylfaen"/>
          <w:color w:val="000000"/>
          <w:lang w:val="ka-GE"/>
        </w:rPr>
        <w:t>1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ათასი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ლარით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="006E3CB6">
        <w:rPr>
          <w:rFonts w:ascii="Sylfaen" w:hAnsi="Sylfaen"/>
          <w:noProof/>
          <w:szCs w:val="28"/>
          <w:lang w:val="ka-GE"/>
        </w:rPr>
        <w:t>ნაკლებია</w:t>
      </w:r>
      <w:r w:rsidRPr="009E7DBC">
        <w:rPr>
          <w:rFonts w:ascii="Sylfaen" w:hAnsi="Sylfaen"/>
          <w:noProof/>
          <w:szCs w:val="28"/>
          <w:lang w:val="ka-GE"/>
        </w:rPr>
        <w:t>.</w:t>
      </w:r>
    </w:p>
    <w:p w14:paraId="6BEDEAF5" w14:textId="77777777" w:rsidR="009E7DBC" w:rsidRPr="009E7DBC" w:rsidRDefault="009E7DBC" w:rsidP="00B252A8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</w:p>
    <w:p w14:paraId="215BAA5F" w14:textId="0A609ECA" w:rsidR="007A092A" w:rsidRDefault="00D36DF5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  <w:lang w:val="ka-GE"/>
        </w:rPr>
        <w:t>2019-2020 წლებში 6 თვეში გამოყოფილი</w:t>
      </w:r>
      <w:r w:rsidR="009E7DBC" w:rsidRPr="009E7DBC">
        <w:rPr>
          <w:rFonts w:ascii="Sylfaen" w:hAnsi="Sylfaen"/>
          <w:i/>
          <w:noProof/>
          <w:sz w:val="16"/>
          <w:szCs w:val="16"/>
          <w:lang w:val="ka-GE"/>
        </w:rPr>
        <w:br/>
        <w:t xml:space="preserve"> </w:t>
      </w:r>
      <w:r w:rsidR="009E7DBC" w:rsidRPr="009E7DBC">
        <w:rPr>
          <w:rFonts w:ascii="Sylfaen" w:hAnsi="Sylfaen" w:cs="Sylfaen"/>
          <w:i/>
          <w:noProof/>
          <w:sz w:val="16"/>
          <w:szCs w:val="16"/>
          <w:lang w:val="ka-GE"/>
        </w:rPr>
        <w:t>დაზუსტებული</w:t>
      </w:r>
      <w:r w:rsidR="009E7DBC" w:rsidRPr="009E7DBC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9E7DBC">
        <w:rPr>
          <w:rFonts w:ascii="Sylfaen" w:hAnsi="Sylfaen" w:cs="Sylfaen"/>
          <w:i/>
          <w:noProof/>
          <w:sz w:val="16"/>
          <w:szCs w:val="16"/>
          <w:lang w:val="ka-GE"/>
        </w:rPr>
        <w:t>ასიგნებები</w:t>
      </w:r>
      <w:r w:rsidR="009E7DBC" w:rsidRPr="009E7DBC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9E7DBC">
        <w:rPr>
          <w:rFonts w:ascii="Sylfaen" w:hAnsi="Sylfaen" w:cs="Sylfaen"/>
          <w:i/>
          <w:noProof/>
          <w:sz w:val="16"/>
          <w:szCs w:val="16"/>
          <w:lang w:val="ka-GE"/>
        </w:rPr>
        <w:t>და</w:t>
      </w:r>
      <w:r w:rsidR="009E7DBC" w:rsidRPr="009E7DBC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9E7DBC">
        <w:rPr>
          <w:rFonts w:ascii="Sylfaen" w:hAnsi="Sylfaen" w:cs="Sylfaen"/>
          <w:i/>
          <w:noProof/>
          <w:sz w:val="16"/>
          <w:szCs w:val="16"/>
          <w:lang w:val="ka-GE"/>
        </w:rPr>
        <w:t>ფაქტიური</w:t>
      </w:r>
      <w:r w:rsidR="009E7DBC" w:rsidRPr="009E7DBC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9E7DBC">
        <w:rPr>
          <w:rFonts w:ascii="Sylfaen" w:hAnsi="Sylfaen" w:cs="Sylfaen"/>
          <w:i/>
          <w:noProof/>
          <w:sz w:val="16"/>
          <w:szCs w:val="16"/>
          <w:lang w:val="ka-GE"/>
        </w:rPr>
        <w:t>დაფინანსება</w:t>
      </w:r>
    </w:p>
    <w:p w14:paraId="54A3D19B" w14:textId="14B0ACF9" w:rsidR="009E7DBC" w:rsidRPr="007A092A" w:rsidRDefault="006E3CB6" w:rsidP="00B252A8">
      <w:pPr>
        <w:spacing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58E8840D" wp14:editId="1BF84920">
            <wp:extent cx="5905500" cy="2238375"/>
            <wp:effectExtent l="0" t="0" r="0" b="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491699A9" w14:textId="77777777" w:rsidR="0084022E" w:rsidRDefault="0084022E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2BAD1202" w14:textId="1228FA4A" w:rsidR="00A70D95" w:rsidRPr="00A70D95" w:rsidRDefault="00A70D9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A70D95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საჯარო სამსახურის ბიურო</w:t>
      </w:r>
    </w:p>
    <w:p w14:paraId="2998A361" w14:textId="7C551F10" w:rsidR="00A70D95" w:rsidRPr="00A70D95" w:rsidRDefault="00A70D95" w:rsidP="00B252A8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A70D95">
        <w:rPr>
          <w:rFonts w:ascii="Sylfaen" w:hAnsi="Sylfaen"/>
          <w:u w:color="FF0000"/>
          <w:lang w:val="ka-GE"/>
        </w:rPr>
        <w:t xml:space="preserve">სსიპ - საჯარო სამსახურის ბიუროსათვის </w:t>
      </w:r>
      <w:r w:rsidR="00D36DF5">
        <w:rPr>
          <w:rFonts w:ascii="Sylfaen" w:hAnsi="Sylfaen"/>
          <w:u w:color="FF0000"/>
          <w:lang w:val="ka-GE"/>
        </w:rPr>
        <w:t>2020 წლის 6 თვეში</w:t>
      </w:r>
      <w:r w:rsidRPr="00A70D95">
        <w:rPr>
          <w:rFonts w:ascii="Sylfaen" w:hAnsi="Sylfaen"/>
          <w:u w:color="FF0000"/>
          <w:lang w:val="ka-GE"/>
        </w:rPr>
        <w:t xml:space="preserve"> სახელმწიფო ბიუჯეტით გამოყოფილმა დაზუსტებულმა ასიგნებებმა შეადგინა</w:t>
      </w:r>
      <w:r w:rsidRPr="00A70D95">
        <w:rPr>
          <w:rFonts w:ascii="Sylfaen" w:hAnsi="Sylfaen"/>
          <w:u w:color="FF0000"/>
        </w:rPr>
        <w:t xml:space="preserve"> </w:t>
      </w:r>
      <w:r w:rsidR="006E3CB6">
        <w:rPr>
          <w:rFonts w:ascii="Sylfaen" w:eastAsia="Times New Roman" w:hAnsi="Sylfaen"/>
          <w:color w:val="000000"/>
          <w:lang w:val="ka-GE"/>
        </w:rPr>
        <w:t>673</w:t>
      </w:r>
      <w:r w:rsidRPr="00A70D95">
        <w:rPr>
          <w:rFonts w:ascii="Sylfaen" w:eastAsia="Times New Roman" w:hAnsi="Sylfaen"/>
          <w:color w:val="000000"/>
          <w:lang w:val="ka-GE"/>
        </w:rPr>
        <w:t>.</w:t>
      </w:r>
      <w:r w:rsidR="007A092A">
        <w:rPr>
          <w:rFonts w:ascii="Sylfaen" w:eastAsia="Times New Roman" w:hAnsi="Sylfaen"/>
          <w:color w:val="000000"/>
          <w:lang w:val="ka-GE"/>
        </w:rPr>
        <w:t>1</w:t>
      </w:r>
      <w:r w:rsidRPr="00A70D95">
        <w:rPr>
          <w:rFonts w:ascii="Sylfaen" w:eastAsia="Times New Roman" w:hAnsi="Sylfaen"/>
          <w:color w:val="000000"/>
          <w:lang w:val="ka-GE"/>
        </w:rPr>
        <w:t xml:space="preserve"> </w:t>
      </w:r>
      <w:r w:rsidRPr="00A70D95">
        <w:rPr>
          <w:rFonts w:ascii="Sylfaen" w:hAnsi="Sylfaen"/>
          <w:u w:color="FF0000"/>
          <w:lang w:val="ka-GE"/>
        </w:rPr>
        <w:t xml:space="preserve">ათასი ლარი, ხოლო ფაქტიურმა შესრულებამ </w:t>
      </w:r>
      <w:r w:rsidRPr="00A70D95">
        <w:rPr>
          <w:rFonts w:ascii="Sylfaen" w:hAnsi="Sylfaen"/>
          <w:u w:color="FF0000"/>
        </w:rPr>
        <w:t xml:space="preserve">- </w:t>
      </w:r>
      <w:r w:rsidR="003B5FE5">
        <w:rPr>
          <w:rFonts w:ascii="Sylfaen" w:eastAsia="Times New Roman" w:hAnsi="Sylfaen"/>
          <w:color w:val="000000"/>
          <w:lang w:val="ka-GE"/>
        </w:rPr>
        <w:t>721</w:t>
      </w:r>
      <w:r w:rsidRPr="00A70D95">
        <w:rPr>
          <w:rFonts w:ascii="Sylfaen" w:eastAsia="Times New Roman" w:hAnsi="Sylfaen"/>
          <w:color w:val="000000"/>
        </w:rPr>
        <w:t>.</w:t>
      </w:r>
      <w:r w:rsidR="003B5FE5">
        <w:rPr>
          <w:rFonts w:ascii="Sylfaen" w:eastAsia="Times New Roman" w:hAnsi="Sylfaen"/>
          <w:color w:val="000000"/>
          <w:lang w:val="ka-GE"/>
        </w:rPr>
        <w:t>9</w:t>
      </w:r>
      <w:r w:rsidRPr="00A70D95">
        <w:rPr>
          <w:rFonts w:ascii="Sylfaen" w:eastAsia="Times New Roman" w:hAnsi="Sylfaen"/>
          <w:color w:val="000000"/>
          <w:lang w:val="ka-GE"/>
        </w:rPr>
        <w:t xml:space="preserve"> </w:t>
      </w:r>
      <w:r w:rsidRPr="00A70D95">
        <w:rPr>
          <w:rFonts w:ascii="Sylfaen" w:hAnsi="Sylfaen"/>
          <w:u w:color="FF0000"/>
          <w:lang w:val="ka-GE"/>
        </w:rPr>
        <w:t xml:space="preserve">ათასი ლარი, </w:t>
      </w:r>
      <w:r w:rsidR="00A26E4C">
        <w:rPr>
          <w:rFonts w:ascii="Sylfaen" w:hAnsi="Sylfaen"/>
          <w:u w:color="FF0000"/>
          <w:lang w:val="ka-GE"/>
        </w:rPr>
        <w:t>რაც 2019 წლის შესაბამის მაჩვენებელზე</w:t>
      </w:r>
      <w:r w:rsidRPr="00A70D95">
        <w:rPr>
          <w:rFonts w:ascii="Sylfaen" w:hAnsi="Sylfaen"/>
          <w:u w:color="FF0000"/>
          <w:lang w:val="ka-GE"/>
        </w:rPr>
        <w:t xml:space="preserve"> </w:t>
      </w:r>
      <w:r w:rsidR="003B5FE5">
        <w:rPr>
          <w:rFonts w:ascii="Sylfaen" w:eastAsia="Times New Roman" w:hAnsi="Sylfaen"/>
          <w:color w:val="000000"/>
          <w:lang w:val="ka-GE"/>
        </w:rPr>
        <w:t>36</w:t>
      </w:r>
      <w:r w:rsidRPr="00A70D95">
        <w:rPr>
          <w:rFonts w:ascii="Sylfaen" w:eastAsia="Times New Roman" w:hAnsi="Sylfaen"/>
          <w:color w:val="000000"/>
        </w:rPr>
        <w:t>.</w:t>
      </w:r>
      <w:r w:rsidR="003B5FE5">
        <w:rPr>
          <w:rFonts w:ascii="Sylfaen" w:eastAsia="Times New Roman" w:hAnsi="Sylfaen"/>
          <w:color w:val="000000"/>
          <w:lang w:val="ka-GE"/>
        </w:rPr>
        <w:t>2</w:t>
      </w:r>
      <w:r w:rsidRPr="00A70D95">
        <w:rPr>
          <w:rFonts w:ascii="Sylfaen" w:eastAsia="Times New Roman" w:hAnsi="Sylfaen"/>
          <w:color w:val="000000"/>
          <w:lang w:val="ka-GE"/>
        </w:rPr>
        <w:t xml:space="preserve"> </w:t>
      </w:r>
      <w:r w:rsidRPr="00A70D95">
        <w:rPr>
          <w:rFonts w:ascii="Sylfaen" w:hAnsi="Sylfaen"/>
          <w:u w:color="FF0000"/>
          <w:lang w:val="ka-GE"/>
        </w:rPr>
        <w:t xml:space="preserve">ათასი ლარით </w:t>
      </w:r>
      <w:r w:rsidR="007A092A">
        <w:rPr>
          <w:rFonts w:ascii="Sylfaen" w:hAnsi="Sylfaen"/>
          <w:u w:color="FF0000"/>
          <w:lang w:val="ka-GE"/>
        </w:rPr>
        <w:t>ნაკლებია</w:t>
      </w:r>
      <w:r w:rsidRPr="00A70D95">
        <w:rPr>
          <w:rFonts w:ascii="Sylfaen" w:hAnsi="Sylfaen"/>
          <w:u w:color="FF0000"/>
          <w:lang w:val="ka-GE"/>
        </w:rPr>
        <w:t>.</w:t>
      </w:r>
    </w:p>
    <w:p w14:paraId="5FC0931B" w14:textId="380A84DC" w:rsidR="00A70D95" w:rsidRPr="00A70D95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A70D95" w:rsidRPr="00A70D9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70D95" w:rsidRPr="00A70D9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70D95"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A70D9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70D95"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A70D95">
        <w:rPr>
          <w:rFonts w:ascii="Sylfaen" w:hAnsi="Sylfaen" w:cs="Sylfaen"/>
          <w:i/>
          <w:noProof/>
          <w:sz w:val="16"/>
          <w:szCs w:val="16"/>
        </w:rPr>
        <w:t>და</w:t>
      </w:r>
      <w:r w:rsidR="00A70D95"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A70D9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70D95"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A70D9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9D86EF6" w14:textId="55B4E03E" w:rsidR="00A70D95" w:rsidRPr="00A70D95" w:rsidRDefault="006E3CB6" w:rsidP="00B252A8">
      <w:pPr>
        <w:spacing w:after="0" w:line="240" w:lineRule="auto"/>
        <w:jc w:val="center"/>
        <w:rPr>
          <w:rFonts w:ascii="Sylfaen" w:hAnsi="Sylfaen"/>
          <w:u w:color="FF0000"/>
          <w:lang w:val="ka-GE"/>
        </w:rPr>
      </w:pPr>
      <w:r>
        <w:rPr>
          <w:noProof/>
        </w:rPr>
        <w:drawing>
          <wp:inline distT="0" distB="0" distL="0" distR="0" wp14:anchorId="170B9932" wp14:editId="5B7C7317">
            <wp:extent cx="5905500" cy="2171700"/>
            <wp:effectExtent l="0" t="0" r="0" b="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7F25D2BE" w14:textId="4C818406" w:rsidR="00A70D95" w:rsidRPr="007A092A" w:rsidRDefault="007A092A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7A092A">
        <w:rPr>
          <w:rFonts w:ascii="Sylfaen" w:hAnsi="Sylfaen" w:cs="Sylfaen"/>
          <w:noProof/>
          <w:lang w:val="ka-GE"/>
        </w:rPr>
        <w:t xml:space="preserve">სსიპ - საჯარო სამსახურის ბიუროსათვის </w:t>
      </w:r>
      <w:r w:rsidRPr="009E7DBC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116C93">
        <w:rPr>
          <w:rFonts w:ascii="Sylfaen" w:hAnsi="Sylfaen" w:cs="Sylfaen"/>
          <w:noProof/>
          <w:lang w:val="ka-GE"/>
        </w:rPr>
        <w:t>8</w:t>
      </w:r>
      <w:r w:rsidRPr="007A092A">
        <w:rPr>
          <w:rFonts w:ascii="Sylfaen" w:hAnsi="Sylfaen" w:cs="Sylfaen"/>
          <w:noProof/>
          <w:lang w:val="ka-GE"/>
        </w:rPr>
        <w:t>.</w:t>
      </w:r>
      <w:r w:rsidR="00116C93">
        <w:rPr>
          <w:rFonts w:ascii="Sylfaen" w:hAnsi="Sylfaen" w:cs="Sylfaen"/>
          <w:noProof/>
          <w:lang w:val="ka-GE"/>
        </w:rPr>
        <w:t>3</w:t>
      </w:r>
      <w:r w:rsidRPr="009E7DBC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116C93">
        <w:rPr>
          <w:rFonts w:ascii="Sylfaen" w:hAnsi="Sylfaen" w:cs="Sylfaen"/>
          <w:noProof/>
          <w:lang w:val="ka-GE"/>
        </w:rPr>
        <w:t>1</w:t>
      </w:r>
      <w:r w:rsidRPr="007A092A">
        <w:rPr>
          <w:rFonts w:ascii="Sylfaen" w:hAnsi="Sylfaen" w:cs="Sylfaen"/>
          <w:noProof/>
          <w:lang w:val="ka-GE"/>
        </w:rPr>
        <w:t>.</w:t>
      </w:r>
      <w:r w:rsidR="00116C93">
        <w:rPr>
          <w:rFonts w:ascii="Sylfaen" w:hAnsi="Sylfaen" w:cs="Sylfaen"/>
          <w:noProof/>
          <w:lang w:val="ka-GE"/>
        </w:rPr>
        <w:t>7</w:t>
      </w:r>
      <w:r w:rsidRPr="009E7DBC">
        <w:rPr>
          <w:rFonts w:ascii="Sylfaen" w:hAnsi="Sylfaen" w:cs="Sylfaen"/>
          <w:noProof/>
          <w:lang w:val="ka-GE"/>
        </w:rPr>
        <w:t>%.</w:t>
      </w:r>
    </w:p>
    <w:p w14:paraId="6912BB22" w14:textId="77777777" w:rsidR="00AC0B16" w:rsidRPr="00A70D95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A70D95">
        <w:rPr>
          <w:rFonts w:ascii="Sylfaen" w:hAnsi="Sylfaen" w:cs="Sylfaen"/>
          <w:b/>
          <w:noProof/>
          <w:szCs w:val="28"/>
          <w:lang w:val="ka-GE"/>
        </w:rPr>
        <w:t>სსიპ - იურიდიული დახმარების სამსახური</w:t>
      </w:r>
    </w:p>
    <w:p w14:paraId="0EA1E7CA" w14:textId="26FC4CA0" w:rsidR="00AC0B16" w:rsidRPr="00A70D95" w:rsidRDefault="00AC0B16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A70D95">
        <w:rPr>
          <w:rFonts w:ascii="Sylfaen" w:hAnsi="Sylfaen" w:cs="Sylfaen"/>
          <w:noProof/>
          <w:lang w:val="ka-GE"/>
        </w:rPr>
        <w:t xml:space="preserve">სსიპ იურიდიული დახმარების სამსახურისათვის </w:t>
      </w:r>
      <w:r w:rsidR="00D36DF5">
        <w:rPr>
          <w:rFonts w:ascii="Sylfaen" w:hAnsi="Sylfaen" w:cs="Sylfaen"/>
          <w:noProof/>
          <w:lang w:val="ka-GE"/>
        </w:rPr>
        <w:t>2020 წლის 6 თვეში</w:t>
      </w:r>
      <w:r w:rsidR="00A20E78" w:rsidRPr="00A70D95">
        <w:rPr>
          <w:rFonts w:ascii="Sylfaen" w:hAnsi="Sylfaen" w:cs="Sylfaen"/>
          <w:noProof/>
          <w:lang w:val="ka-GE"/>
        </w:rPr>
        <w:t xml:space="preserve"> </w:t>
      </w:r>
      <w:r w:rsidRPr="00A70D95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3B5FE5">
        <w:rPr>
          <w:rFonts w:ascii="Sylfaen" w:hAnsi="Sylfaen" w:cs="Sylfaen"/>
          <w:noProof/>
          <w:lang w:val="ka-GE"/>
        </w:rPr>
        <w:t>3</w:t>
      </w:r>
      <w:r w:rsidRPr="00A70D95">
        <w:rPr>
          <w:rFonts w:ascii="Sylfaen" w:hAnsi="Sylfaen" w:cs="Sylfaen"/>
          <w:noProof/>
        </w:rPr>
        <w:t xml:space="preserve"> </w:t>
      </w:r>
      <w:r w:rsidR="003B5FE5">
        <w:rPr>
          <w:rFonts w:ascii="Sylfaen" w:hAnsi="Sylfaen" w:cs="Sylfaen"/>
          <w:noProof/>
          <w:lang w:val="ka-GE"/>
        </w:rPr>
        <w:t>770</w:t>
      </w:r>
      <w:r w:rsidRPr="00A70D95">
        <w:rPr>
          <w:rFonts w:ascii="Sylfaen" w:hAnsi="Sylfaen" w:cs="Sylfaen"/>
          <w:noProof/>
          <w:lang w:val="ka-GE"/>
        </w:rPr>
        <w:t>.</w:t>
      </w:r>
      <w:r w:rsidR="003B5FE5">
        <w:rPr>
          <w:rFonts w:ascii="Sylfaen" w:hAnsi="Sylfaen" w:cs="Sylfaen"/>
          <w:noProof/>
          <w:lang w:val="ka-GE"/>
        </w:rPr>
        <w:t>8</w:t>
      </w:r>
      <w:r w:rsidRPr="00A70D95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</w:t>
      </w:r>
      <w:r w:rsidR="003B5FE5">
        <w:rPr>
          <w:rFonts w:ascii="Sylfaen" w:hAnsi="Sylfaen" w:cs="Sylfaen"/>
          <w:noProof/>
          <w:lang w:val="ka-GE"/>
        </w:rPr>
        <w:t>3</w:t>
      </w:r>
      <w:r w:rsidRPr="00A70D95">
        <w:rPr>
          <w:rFonts w:ascii="Sylfaen" w:hAnsi="Sylfaen" w:cs="Sylfaen"/>
          <w:noProof/>
        </w:rPr>
        <w:t xml:space="preserve"> </w:t>
      </w:r>
      <w:r w:rsidR="003B5FE5">
        <w:rPr>
          <w:rFonts w:ascii="Sylfaen" w:hAnsi="Sylfaen" w:cs="Sylfaen"/>
          <w:noProof/>
          <w:lang w:val="ka-GE"/>
        </w:rPr>
        <w:t>018</w:t>
      </w:r>
      <w:r w:rsidRPr="00A70D95">
        <w:rPr>
          <w:rFonts w:ascii="Sylfaen" w:hAnsi="Sylfaen" w:cs="Sylfaen"/>
          <w:noProof/>
        </w:rPr>
        <w:t>.</w:t>
      </w:r>
      <w:r w:rsidR="003B5FE5">
        <w:rPr>
          <w:rFonts w:ascii="Sylfaen" w:hAnsi="Sylfaen" w:cs="Sylfaen"/>
          <w:noProof/>
          <w:lang w:val="ka-GE"/>
        </w:rPr>
        <w:t>3</w:t>
      </w:r>
      <w:r w:rsidRPr="00A70D95">
        <w:rPr>
          <w:rFonts w:ascii="Sylfaen" w:hAnsi="Sylfaen" w:cs="Sylfaen"/>
          <w:noProof/>
          <w:lang w:val="ka-GE"/>
        </w:rPr>
        <w:t xml:space="preserve"> ათასი ლარი, </w:t>
      </w:r>
      <w:r w:rsidR="00A26E4C">
        <w:rPr>
          <w:rFonts w:ascii="Sylfaen" w:hAnsi="Sylfaen" w:cs="Sylfaen"/>
          <w:noProof/>
          <w:lang w:val="ka-GE"/>
        </w:rPr>
        <w:t>რაც 2019 წლის შესაბამის მაჩვენებელზე</w:t>
      </w:r>
      <w:r w:rsidRPr="00A70D95">
        <w:rPr>
          <w:rFonts w:ascii="Sylfaen" w:hAnsi="Sylfaen" w:cs="Sylfaen"/>
          <w:noProof/>
          <w:lang w:val="ka-GE"/>
        </w:rPr>
        <w:t xml:space="preserve"> </w:t>
      </w:r>
      <w:r w:rsidR="003B5FE5">
        <w:rPr>
          <w:rFonts w:ascii="Sylfaen" w:hAnsi="Sylfaen" w:cs="Sylfaen"/>
          <w:noProof/>
          <w:lang w:val="ka-GE"/>
        </w:rPr>
        <w:t>198</w:t>
      </w:r>
      <w:r w:rsidRPr="00A70D95">
        <w:rPr>
          <w:rFonts w:ascii="Sylfaen" w:hAnsi="Sylfaen" w:cs="Sylfaen"/>
          <w:noProof/>
        </w:rPr>
        <w:t>.</w:t>
      </w:r>
      <w:r w:rsidR="003B5FE5">
        <w:rPr>
          <w:rFonts w:ascii="Sylfaen" w:hAnsi="Sylfaen" w:cs="Sylfaen"/>
          <w:noProof/>
          <w:lang w:val="ka-GE"/>
        </w:rPr>
        <w:t>7</w:t>
      </w:r>
      <w:r w:rsidRPr="00A70D95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14:paraId="7445DB17" w14:textId="07F4F6BB" w:rsidR="00AC0B16" w:rsidRPr="00A70D95" w:rsidRDefault="00D36DF5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AC0B16" w:rsidRPr="00A70D9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A70D9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A70D9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A70D95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A70D9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A70D9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6F2EFBA" w14:textId="07527CF2" w:rsidR="00AC0B16" w:rsidRPr="00A70D95" w:rsidRDefault="003B5FE5" w:rsidP="00B252A8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028FF8D4" wp14:editId="6A3BB7CE">
            <wp:extent cx="5905500" cy="2719388"/>
            <wp:effectExtent l="0" t="0" r="0" b="508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20E37B7A" w14:textId="09710AE3" w:rsidR="00AC0B16" w:rsidRPr="00A70D95" w:rsidRDefault="00AC0B16" w:rsidP="00B252A8">
      <w:pPr>
        <w:spacing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A70D95">
        <w:rPr>
          <w:rFonts w:ascii="Sylfaen" w:hAnsi="Sylfaen" w:cs="Sylfaen"/>
          <w:noProof/>
          <w:szCs w:val="28"/>
          <w:lang w:val="ka-GE"/>
        </w:rPr>
        <w:t xml:space="preserve">სსიპ - იურიდიული დახმარების სამსახურისთვის </w:t>
      </w:r>
      <w:r w:rsidRPr="00A70D95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116C93">
        <w:rPr>
          <w:rFonts w:ascii="Sylfaen" w:hAnsi="Sylfaen" w:cs="Sylfaen"/>
          <w:noProof/>
          <w:lang w:val="ka-GE"/>
        </w:rPr>
        <w:t>6</w:t>
      </w:r>
      <w:r w:rsidRPr="00A70D95">
        <w:rPr>
          <w:rFonts w:ascii="Sylfaen" w:hAnsi="Sylfaen" w:cs="Sylfaen"/>
          <w:noProof/>
        </w:rPr>
        <w:t>.</w:t>
      </w:r>
      <w:r w:rsidR="00116C93">
        <w:rPr>
          <w:rFonts w:ascii="Sylfaen" w:hAnsi="Sylfaen" w:cs="Sylfaen"/>
          <w:noProof/>
          <w:lang w:val="ka-GE"/>
        </w:rPr>
        <w:t>9</w:t>
      </w:r>
      <w:r w:rsidRPr="00A70D95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116C93">
        <w:rPr>
          <w:rFonts w:ascii="Sylfaen" w:hAnsi="Sylfaen" w:cs="Sylfaen"/>
          <w:noProof/>
          <w:lang w:val="ka-GE"/>
        </w:rPr>
        <w:t>3</w:t>
      </w:r>
      <w:r w:rsidRPr="00A70D95">
        <w:rPr>
          <w:rFonts w:ascii="Sylfaen" w:hAnsi="Sylfaen" w:cs="Sylfaen"/>
          <w:noProof/>
        </w:rPr>
        <w:t>.</w:t>
      </w:r>
      <w:r w:rsidR="00116C93">
        <w:rPr>
          <w:rFonts w:ascii="Sylfaen" w:hAnsi="Sylfaen" w:cs="Sylfaen"/>
          <w:noProof/>
          <w:lang w:val="ka-GE"/>
        </w:rPr>
        <w:t>1</w:t>
      </w:r>
      <w:r w:rsidRPr="00A70D95">
        <w:rPr>
          <w:rFonts w:ascii="Sylfaen" w:hAnsi="Sylfaen" w:cs="Sylfaen"/>
          <w:noProof/>
          <w:lang w:val="ka-GE"/>
        </w:rPr>
        <w:t>%.</w:t>
      </w:r>
    </w:p>
    <w:p w14:paraId="5204C70B" w14:textId="77777777" w:rsidR="00AC0B16" w:rsidRPr="007168EB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7168EB">
        <w:rPr>
          <w:rFonts w:ascii="Sylfaen" w:hAnsi="Sylfaen" w:cs="Sylfaen"/>
          <w:b/>
          <w:noProof/>
          <w:szCs w:val="28"/>
          <w:lang w:val="ka-GE"/>
        </w:rPr>
        <w:lastRenderedPageBreak/>
        <w:t>სსიპ - ვეტერანების საქმეთა სახელმწიფო სამსახური</w:t>
      </w:r>
    </w:p>
    <w:p w14:paraId="1C54D507" w14:textId="33C1C725" w:rsidR="00AC0B16" w:rsidRPr="007168EB" w:rsidRDefault="00AC0B16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7168EB">
        <w:rPr>
          <w:rFonts w:ascii="Sylfaen" w:eastAsia="Times New Roman" w:hAnsi="Sylfaen"/>
          <w:lang w:val="ka-GE"/>
        </w:rPr>
        <w:t xml:space="preserve">სსიპ - ვეტერანების საქმეთა სახელმწიფო სამსახურისათვის </w:t>
      </w:r>
      <w:r w:rsidR="00D36DF5">
        <w:rPr>
          <w:rFonts w:ascii="Sylfaen" w:eastAsia="Times New Roman" w:hAnsi="Sylfaen"/>
          <w:lang w:val="ka-GE"/>
        </w:rPr>
        <w:t>2020 წლის 6 თვეში</w:t>
      </w:r>
      <w:r w:rsidR="00A20E78" w:rsidRPr="007168EB">
        <w:rPr>
          <w:rFonts w:ascii="Sylfaen" w:eastAsia="Times New Roman" w:hAnsi="Sylfaen"/>
          <w:lang w:val="ka-GE"/>
        </w:rPr>
        <w:t xml:space="preserve"> </w:t>
      </w:r>
      <w:r w:rsidRPr="007168EB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3B5FE5">
        <w:rPr>
          <w:rFonts w:ascii="Sylfaen" w:eastAsia="Times New Roman" w:hAnsi="Sylfaen"/>
          <w:lang w:val="ka-GE"/>
        </w:rPr>
        <w:t>3</w:t>
      </w:r>
      <w:r w:rsidRPr="007168EB">
        <w:rPr>
          <w:rFonts w:ascii="Sylfaen" w:eastAsia="Times New Roman" w:hAnsi="Sylfaen"/>
        </w:rPr>
        <w:t xml:space="preserve"> </w:t>
      </w:r>
      <w:r w:rsidR="003B5FE5">
        <w:rPr>
          <w:rFonts w:ascii="Sylfaen" w:eastAsia="Times New Roman" w:hAnsi="Sylfaen"/>
          <w:lang w:val="ka-GE"/>
        </w:rPr>
        <w:t>761</w:t>
      </w:r>
      <w:r w:rsidRPr="007168EB">
        <w:rPr>
          <w:rFonts w:ascii="Sylfaen" w:eastAsia="Times New Roman" w:hAnsi="Sylfaen"/>
        </w:rPr>
        <w:t>.</w:t>
      </w:r>
      <w:r w:rsidR="003B5FE5">
        <w:rPr>
          <w:rFonts w:ascii="Sylfaen" w:eastAsia="Times New Roman" w:hAnsi="Sylfaen"/>
          <w:lang w:val="ka-GE"/>
        </w:rPr>
        <w:t>9</w:t>
      </w:r>
      <w:r w:rsidRPr="007168EB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7168EB">
        <w:rPr>
          <w:rFonts w:ascii="Sylfaen" w:eastAsia="Times New Roman" w:hAnsi="Sylfaen"/>
        </w:rPr>
        <w:t xml:space="preserve"> </w:t>
      </w:r>
      <w:r w:rsidR="003B5FE5">
        <w:rPr>
          <w:rFonts w:ascii="Sylfaen" w:eastAsia="Times New Roman" w:hAnsi="Sylfaen"/>
          <w:lang w:val="ka-GE"/>
        </w:rPr>
        <w:t>3</w:t>
      </w:r>
      <w:r w:rsidRPr="007168EB">
        <w:rPr>
          <w:rFonts w:ascii="Sylfaen" w:eastAsia="Times New Roman" w:hAnsi="Sylfaen"/>
        </w:rPr>
        <w:t xml:space="preserve"> </w:t>
      </w:r>
      <w:r w:rsidR="003B5FE5">
        <w:rPr>
          <w:rFonts w:ascii="Sylfaen" w:eastAsia="Times New Roman" w:hAnsi="Sylfaen"/>
          <w:lang w:val="ka-GE"/>
        </w:rPr>
        <w:t>380</w:t>
      </w:r>
      <w:r w:rsidRPr="007168EB">
        <w:rPr>
          <w:rFonts w:ascii="Sylfaen" w:eastAsia="Times New Roman" w:hAnsi="Sylfaen"/>
        </w:rPr>
        <w:t>.</w:t>
      </w:r>
      <w:r w:rsidR="00D66B0D">
        <w:rPr>
          <w:rFonts w:ascii="Sylfaen" w:eastAsia="Times New Roman" w:hAnsi="Sylfaen"/>
          <w:lang w:val="ka-GE"/>
        </w:rPr>
        <w:t>1</w:t>
      </w:r>
      <w:r w:rsidRPr="007168EB">
        <w:rPr>
          <w:rFonts w:ascii="Sylfaen" w:eastAsia="Times New Roman" w:hAnsi="Sylfaen"/>
          <w:lang w:val="ka-GE"/>
        </w:rPr>
        <w:t xml:space="preserve"> ათასი ლარი,</w:t>
      </w:r>
      <w:r w:rsidRPr="007168EB">
        <w:rPr>
          <w:rFonts w:ascii="Sylfaen" w:eastAsia="Times New Roman" w:hAnsi="Sylfaen"/>
        </w:rPr>
        <w:t xml:space="preserve"> </w:t>
      </w:r>
      <w:r w:rsidR="00A26E4C">
        <w:rPr>
          <w:rFonts w:ascii="Sylfaen" w:hAnsi="Sylfaen" w:cs="Sylfaen"/>
          <w:noProof/>
          <w:lang w:val="ka-GE"/>
        </w:rPr>
        <w:t>რაც 2019 წლის შესაბამის მაჩვენებელზე</w:t>
      </w:r>
      <w:r w:rsidRPr="007168EB">
        <w:rPr>
          <w:rFonts w:ascii="Sylfaen" w:hAnsi="Sylfaen" w:cs="Sylfaen"/>
          <w:noProof/>
          <w:lang w:val="ka-GE"/>
        </w:rPr>
        <w:t xml:space="preserve"> </w:t>
      </w:r>
      <w:r w:rsidR="003B5FE5">
        <w:rPr>
          <w:rFonts w:ascii="Sylfaen" w:hAnsi="Sylfaen" w:cs="Sylfaen"/>
          <w:noProof/>
          <w:lang w:val="ka-GE"/>
        </w:rPr>
        <w:t>462</w:t>
      </w:r>
      <w:r w:rsidRPr="007168EB">
        <w:rPr>
          <w:rFonts w:ascii="Sylfaen" w:hAnsi="Sylfaen" w:cs="Sylfaen"/>
          <w:noProof/>
        </w:rPr>
        <w:t>.</w:t>
      </w:r>
      <w:r w:rsidR="003B5FE5">
        <w:rPr>
          <w:rFonts w:ascii="Sylfaen" w:hAnsi="Sylfaen" w:cs="Sylfaen"/>
          <w:noProof/>
          <w:lang w:val="ka-GE"/>
        </w:rPr>
        <w:t>8</w:t>
      </w:r>
      <w:r w:rsidRPr="007168EB">
        <w:rPr>
          <w:rFonts w:ascii="Sylfaen" w:hAnsi="Sylfaen" w:cs="Sylfaen"/>
          <w:noProof/>
          <w:lang w:val="ka-GE"/>
        </w:rPr>
        <w:t xml:space="preserve"> ათასი ლარით </w:t>
      </w:r>
      <w:r w:rsidR="003B5FE5">
        <w:rPr>
          <w:rFonts w:ascii="Sylfaen" w:hAnsi="Sylfaen" w:cs="Sylfaen"/>
          <w:noProof/>
          <w:lang w:val="ka-GE"/>
        </w:rPr>
        <w:t>მეტია</w:t>
      </w:r>
      <w:r w:rsidR="00CF2E8E" w:rsidRPr="007168EB">
        <w:rPr>
          <w:rFonts w:ascii="Sylfaen" w:hAnsi="Sylfaen" w:cs="Sylfaen"/>
          <w:noProof/>
          <w:lang w:val="ka-GE"/>
        </w:rPr>
        <w:t>.</w:t>
      </w:r>
      <w:r w:rsidRPr="007168EB">
        <w:rPr>
          <w:rFonts w:ascii="Sylfaen" w:eastAsia="Times New Roman" w:hAnsi="Sylfaen"/>
          <w:lang w:val="ka-GE"/>
        </w:rPr>
        <w:t xml:space="preserve"> </w:t>
      </w:r>
    </w:p>
    <w:p w14:paraId="7D7D33D3" w14:textId="276507EA" w:rsidR="00AC0B16" w:rsidRPr="007168EB" w:rsidRDefault="00D36DF5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AC0B16" w:rsidRPr="007168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73A0E07" w14:textId="6BDBF078" w:rsidR="00AC0B16" w:rsidRPr="007168EB" w:rsidRDefault="003B5FE5" w:rsidP="00B252A8">
      <w:pPr>
        <w:spacing w:after="0"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6FA50ECC" wp14:editId="649B786F">
            <wp:extent cx="5905500" cy="2719388"/>
            <wp:effectExtent l="0" t="0" r="0" b="508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1938FD6F" w14:textId="2087BB9D" w:rsidR="00A70D95" w:rsidRPr="009E7DBC" w:rsidRDefault="007168EB" w:rsidP="00B252A8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</w:rPr>
      </w:pPr>
      <w:r w:rsidRPr="007168EB">
        <w:rPr>
          <w:rFonts w:ascii="Sylfaen" w:hAnsi="Sylfaen" w:cs="Sylfaen"/>
          <w:noProof/>
          <w:szCs w:val="28"/>
          <w:lang w:val="ka-GE"/>
        </w:rPr>
        <w:tab/>
      </w:r>
      <w:r w:rsidR="00AC0B16" w:rsidRPr="007168EB">
        <w:rPr>
          <w:rFonts w:ascii="Sylfaen" w:hAnsi="Sylfaen" w:cs="Sylfaen"/>
          <w:noProof/>
          <w:szCs w:val="28"/>
          <w:lang w:val="ka-GE"/>
        </w:rPr>
        <w:t xml:space="preserve">სსიპ - ვეტერანების საქმეთა სახელმწიფო სამსახურისათვის გამოყოფილ სახსრებში „ხარჯების“ მუხლით გაწეულმა საკასო შესრულებამ შეადგინა </w:t>
      </w:r>
      <w:r w:rsidR="00D66B0D">
        <w:rPr>
          <w:rFonts w:ascii="Sylfaen" w:hAnsi="Sylfaen" w:cs="Sylfaen"/>
          <w:noProof/>
          <w:szCs w:val="28"/>
          <w:lang w:val="ka-GE"/>
        </w:rPr>
        <w:t>98</w:t>
      </w:r>
      <w:r w:rsidR="00AC0B16" w:rsidRPr="007168EB">
        <w:rPr>
          <w:rFonts w:ascii="Sylfaen" w:hAnsi="Sylfaen" w:cs="Sylfaen"/>
          <w:noProof/>
          <w:szCs w:val="28"/>
          <w:lang w:val="ka-GE"/>
        </w:rPr>
        <w:t>.</w:t>
      </w:r>
      <w:r w:rsidR="00116C93">
        <w:rPr>
          <w:rFonts w:ascii="Sylfaen" w:hAnsi="Sylfaen" w:cs="Sylfaen"/>
          <w:noProof/>
          <w:szCs w:val="28"/>
          <w:lang w:val="ka-GE"/>
        </w:rPr>
        <w:t>1</w:t>
      </w:r>
      <w:r w:rsidR="00AC0B16" w:rsidRPr="007168EB">
        <w:rPr>
          <w:rFonts w:ascii="Sylfaen" w:hAnsi="Sylfaen" w:cs="Sylfaen"/>
          <w:noProof/>
          <w:szCs w:val="28"/>
          <w:lang w:val="ka-GE"/>
        </w:rPr>
        <w:t xml:space="preserve">%, </w:t>
      </w:r>
      <w:r w:rsidR="00D66B0D">
        <w:rPr>
          <w:rFonts w:ascii="Sylfaen" w:hAnsi="Sylfaen" w:cs="Sylfaen"/>
          <w:noProof/>
          <w:szCs w:val="28"/>
          <w:lang w:val="ka-GE"/>
        </w:rPr>
        <w:t xml:space="preserve">ხოლო </w:t>
      </w:r>
      <w:r w:rsidR="00AC0B16" w:rsidRPr="007168EB">
        <w:rPr>
          <w:rFonts w:ascii="Sylfaen" w:hAnsi="Sylfaen" w:cs="Sylfaen"/>
          <w:noProof/>
          <w:szCs w:val="28"/>
          <w:lang w:val="ka-GE"/>
        </w:rPr>
        <w:t xml:space="preserve">„არაფინანსური აქტივების ზრდის“ მუხლის - </w:t>
      </w:r>
      <w:r w:rsidR="006040ED" w:rsidRPr="007168EB">
        <w:rPr>
          <w:rFonts w:ascii="Sylfaen" w:hAnsi="Sylfaen" w:cs="Sylfaen"/>
          <w:noProof/>
          <w:szCs w:val="28"/>
        </w:rPr>
        <w:t>1</w:t>
      </w:r>
      <w:r w:rsidR="00AC0B16" w:rsidRPr="007168EB">
        <w:rPr>
          <w:rFonts w:ascii="Sylfaen" w:hAnsi="Sylfaen" w:cs="Sylfaen"/>
          <w:noProof/>
          <w:szCs w:val="28"/>
          <w:lang w:val="ka-GE"/>
        </w:rPr>
        <w:t>.</w:t>
      </w:r>
      <w:r w:rsidR="00116C93">
        <w:rPr>
          <w:rFonts w:ascii="Sylfaen" w:hAnsi="Sylfaen" w:cs="Sylfaen"/>
          <w:noProof/>
          <w:szCs w:val="28"/>
          <w:lang w:val="ka-GE"/>
        </w:rPr>
        <w:t>9</w:t>
      </w:r>
      <w:r w:rsidR="00A70D95" w:rsidRPr="007168EB">
        <w:rPr>
          <w:rFonts w:ascii="Sylfaen" w:hAnsi="Sylfaen" w:cs="Sylfaen"/>
          <w:noProof/>
          <w:szCs w:val="28"/>
          <w:lang w:val="ka-GE"/>
        </w:rPr>
        <w:t>%</w:t>
      </w:r>
      <w:r w:rsidR="00A70D95" w:rsidRPr="007168EB">
        <w:rPr>
          <w:rFonts w:ascii="Sylfaen" w:hAnsi="Sylfaen" w:cs="Sylfaen"/>
          <w:noProof/>
          <w:szCs w:val="28"/>
        </w:rPr>
        <w:t>.</w:t>
      </w:r>
    </w:p>
    <w:p w14:paraId="74DEDA49" w14:textId="77777777" w:rsidR="00AC0B16" w:rsidRPr="007168EB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7168EB">
        <w:rPr>
          <w:rFonts w:ascii="Sylfaen" w:hAnsi="Sylfaen" w:cs="Sylfaen"/>
          <w:b/>
          <w:noProof/>
          <w:szCs w:val="28"/>
          <w:lang w:val="ka-GE"/>
        </w:rPr>
        <w:t>სსიპ – საქართველოს ფინანსური მონიტორინგის სამსახური</w:t>
      </w:r>
    </w:p>
    <w:p w14:paraId="24691C5B" w14:textId="121C18B0" w:rsidR="00AC0B16" w:rsidRPr="005303EB" w:rsidRDefault="00AC0B16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7168EB">
        <w:rPr>
          <w:rFonts w:ascii="Sylfaen" w:eastAsia="Times New Roman" w:hAnsi="Sylfaen"/>
          <w:lang w:val="ka-GE"/>
        </w:rPr>
        <w:t xml:space="preserve">სსიპ - საქართველოს ფინანსური მონიტორინგის სამსახურისათვის </w:t>
      </w:r>
      <w:r w:rsidR="00D36DF5">
        <w:rPr>
          <w:rFonts w:ascii="Sylfaen" w:eastAsia="Times New Roman" w:hAnsi="Sylfaen"/>
          <w:lang w:val="ka-GE"/>
        </w:rPr>
        <w:t>2020 წლის 6 თვეში</w:t>
      </w:r>
      <w:r w:rsidR="00A20E78" w:rsidRPr="007168EB">
        <w:rPr>
          <w:rFonts w:ascii="Sylfaen" w:eastAsia="Times New Roman" w:hAnsi="Sylfaen"/>
          <w:lang w:val="ka-GE"/>
        </w:rPr>
        <w:t xml:space="preserve"> </w:t>
      </w:r>
      <w:r w:rsidRPr="007168EB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3B5FE5">
        <w:rPr>
          <w:rFonts w:ascii="Sylfaen" w:eastAsia="Times New Roman" w:hAnsi="Sylfaen"/>
          <w:lang w:val="ka-GE"/>
        </w:rPr>
        <w:t>1 114</w:t>
      </w:r>
      <w:r w:rsidRPr="007168EB">
        <w:rPr>
          <w:rFonts w:ascii="Sylfaen" w:eastAsia="Times New Roman" w:hAnsi="Sylfaen"/>
        </w:rPr>
        <w:t>.</w:t>
      </w:r>
      <w:r w:rsidR="00D66B0D">
        <w:rPr>
          <w:rFonts w:ascii="Sylfaen" w:eastAsia="Times New Roman" w:hAnsi="Sylfaen"/>
          <w:lang w:val="ka-GE"/>
        </w:rPr>
        <w:t>0</w:t>
      </w:r>
      <w:r w:rsidRPr="007168EB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3B5FE5">
        <w:rPr>
          <w:rFonts w:ascii="Sylfaen" w:eastAsia="Times New Roman" w:hAnsi="Sylfaen"/>
          <w:lang w:val="ka-GE"/>
        </w:rPr>
        <w:t>868</w:t>
      </w:r>
      <w:r w:rsidRPr="007168EB">
        <w:rPr>
          <w:rFonts w:ascii="Sylfaen" w:eastAsia="Times New Roman" w:hAnsi="Sylfaen"/>
        </w:rPr>
        <w:t>.</w:t>
      </w:r>
      <w:r w:rsidR="003B5FE5">
        <w:rPr>
          <w:rFonts w:ascii="Sylfaen" w:eastAsia="Times New Roman" w:hAnsi="Sylfaen"/>
          <w:lang w:val="ka-GE"/>
        </w:rPr>
        <w:t>5</w:t>
      </w:r>
      <w:r w:rsidRPr="007168EB">
        <w:rPr>
          <w:rFonts w:ascii="Sylfaen" w:eastAsia="Times New Roman" w:hAnsi="Sylfaen"/>
        </w:rPr>
        <w:t xml:space="preserve"> </w:t>
      </w:r>
      <w:r w:rsidRPr="007168EB">
        <w:rPr>
          <w:rFonts w:ascii="Sylfaen" w:eastAsia="Times New Roman" w:hAnsi="Sylfaen"/>
          <w:lang w:val="ka-GE"/>
        </w:rPr>
        <w:t xml:space="preserve">ათასი ლარი, </w:t>
      </w:r>
      <w:r w:rsidR="00A26E4C">
        <w:rPr>
          <w:rFonts w:ascii="Sylfaen" w:hAnsi="Sylfaen" w:cs="Sylfaen"/>
          <w:noProof/>
          <w:lang w:val="ka-GE"/>
        </w:rPr>
        <w:t>რაც 2019 წლის შესაბამის მაჩვენებელზე</w:t>
      </w:r>
      <w:r w:rsidRPr="007168EB">
        <w:rPr>
          <w:rFonts w:ascii="Sylfaen" w:hAnsi="Sylfaen" w:cs="Sylfaen"/>
          <w:noProof/>
          <w:lang w:val="ka-GE"/>
        </w:rPr>
        <w:t xml:space="preserve"> </w:t>
      </w:r>
      <w:r w:rsidR="003B5FE5">
        <w:rPr>
          <w:rFonts w:ascii="Sylfaen" w:hAnsi="Sylfaen" w:cs="Sylfaen"/>
          <w:noProof/>
          <w:lang w:val="ka-GE"/>
        </w:rPr>
        <w:t>25</w:t>
      </w:r>
      <w:r w:rsidRPr="007168EB">
        <w:rPr>
          <w:rFonts w:ascii="Sylfaen" w:hAnsi="Sylfaen" w:cs="Sylfaen"/>
          <w:noProof/>
        </w:rPr>
        <w:t>.</w:t>
      </w:r>
      <w:r w:rsidR="003B5FE5">
        <w:rPr>
          <w:rFonts w:ascii="Sylfaen" w:hAnsi="Sylfaen" w:cs="Sylfaen"/>
          <w:noProof/>
          <w:lang w:val="ka-GE"/>
        </w:rPr>
        <w:t>1</w:t>
      </w:r>
      <w:r w:rsidRPr="007168EB">
        <w:rPr>
          <w:rFonts w:ascii="Sylfaen" w:hAnsi="Sylfaen" w:cs="Sylfaen"/>
          <w:noProof/>
          <w:lang w:val="ka-GE"/>
        </w:rPr>
        <w:t xml:space="preserve"> ათასი ლარით </w:t>
      </w:r>
      <w:r w:rsidR="003B5FE5">
        <w:rPr>
          <w:rFonts w:ascii="Sylfaen" w:hAnsi="Sylfaen" w:cs="Sylfaen"/>
          <w:noProof/>
          <w:lang w:val="ka-GE"/>
        </w:rPr>
        <w:t>ნაკლებია</w:t>
      </w:r>
      <w:r w:rsidR="005303EB">
        <w:rPr>
          <w:rFonts w:ascii="Sylfaen" w:hAnsi="Sylfaen" w:cs="Sylfaen"/>
          <w:noProof/>
          <w:lang w:val="ka-GE"/>
        </w:rPr>
        <w:t>.</w:t>
      </w:r>
    </w:p>
    <w:p w14:paraId="6F719005" w14:textId="516AEA12" w:rsidR="00AC0B16" w:rsidRPr="007168EB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AC0B16" w:rsidRPr="007168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2AEFC29" w14:textId="3ABCA01D" w:rsidR="00D66B0D" w:rsidRDefault="003B5FE5" w:rsidP="00B252A8">
      <w:pPr>
        <w:spacing w:before="240" w:after="0"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71574EB3" wp14:editId="12F178C6">
            <wp:extent cx="5905500" cy="2428875"/>
            <wp:effectExtent l="0" t="0" r="0" b="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54B30A96" w14:textId="7EC54866" w:rsidR="003B5FE5" w:rsidRDefault="003B5FE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71776ABC" w14:textId="77777777" w:rsidR="00E462E3" w:rsidRDefault="00E462E3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3E0CA3E9" w14:textId="77777777" w:rsidR="00AC0B16" w:rsidRPr="005303EB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303EB">
        <w:rPr>
          <w:rFonts w:ascii="Sylfaen" w:hAnsi="Sylfaen" w:cs="Sylfaen"/>
          <w:b/>
          <w:noProof/>
          <w:szCs w:val="28"/>
          <w:lang w:val="ka-GE"/>
        </w:rPr>
        <w:lastRenderedPageBreak/>
        <w:t>ა(ა)იპ - საქართველოს სოლიდარობის ფონდი</w:t>
      </w:r>
    </w:p>
    <w:p w14:paraId="05F8F498" w14:textId="2767B4B4" w:rsidR="00AC0B16" w:rsidRPr="005303EB" w:rsidRDefault="00AC0B16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5303EB">
        <w:rPr>
          <w:rFonts w:ascii="Sylfaen" w:eastAsia="Times New Roman" w:hAnsi="Sylfaen"/>
          <w:lang w:val="ka-GE"/>
        </w:rPr>
        <w:t xml:space="preserve">ა(ა)იპ - საქართველოს სოლიდარობის ფონდისათვის </w:t>
      </w:r>
      <w:r w:rsidR="00D36DF5">
        <w:rPr>
          <w:rFonts w:ascii="Sylfaen" w:eastAsia="Times New Roman" w:hAnsi="Sylfaen"/>
          <w:lang w:val="ka-GE"/>
        </w:rPr>
        <w:t>2020 წლის 6 თვეში</w:t>
      </w:r>
      <w:r w:rsidR="00A20E78" w:rsidRPr="005303EB">
        <w:rPr>
          <w:rFonts w:ascii="Sylfaen" w:eastAsia="Times New Roman" w:hAnsi="Sylfaen"/>
          <w:lang w:val="ka-GE"/>
        </w:rPr>
        <w:t xml:space="preserve"> </w:t>
      </w:r>
      <w:r w:rsidRPr="005303EB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3B5FE5">
        <w:rPr>
          <w:rFonts w:ascii="Sylfaen" w:eastAsia="Times New Roman" w:hAnsi="Sylfaen"/>
          <w:lang w:val="ka-GE"/>
        </w:rPr>
        <w:t>130</w:t>
      </w:r>
      <w:r w:rsidRPr="005303EB">
        <w:rPr>
          <w:rFonts w:ascii="Sylfaen" w:eastAsia="Times New Roman" w:hAnsi="Sylfaen"/>
          <w:lang w:val="ka-GE"/>
        </w:rPr>
        <w:t>.</w:t>
      </w:r>
      <w:r w:rsidR="006040ED" w:rsidRPr="005303EB">
        <w:rPr>
          <w:rFonts w:ascii="Sylfaen" w:eastAsia="Times New Roman" w:hAnsi="Sylfaen"/>
        </w:rPr>
        <w:t>0</w:t>
      </w:r>
      <w:r w:rsidRPr="005303EB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3B5FE5">
        <w:rPr>
          <w:rFonts w:ascii="Sylfaen" w:eastAsia="Times New Roman" w:hAnsi="Sylfaen"/>
          <w:lang w:val="ka-GE"/>
        </w:rPr>
        <w:t>117</w:t>
      </w:r>
      <w:r w:rsidRPr="005303EB">
        <w:rPr>
          <w:rFonts w:ascii="Sylfaen" w:eastAsia="Times New Roman" w:hAnsi="Sylfaen"/>
        </w:rPr>
        <w:t>.</w:t>
      </w:r>
      <w:r w:rsidR="003B5FE5">
        <w:rPr>
          <w:rFonts w:ascii="Sylfaen" w:eastAsia="Times New Roman" w:hAnsi="Sylfaen"/>
          <w:lang w:val="ka-GE"/>
        </w:rPr>
        <w:t>2</w:t>
      </w:r>
      <w:r w:rsidRPr="005303EB">
        <w:rPr>
          <w:rFonts w:ascii="Sylfaen" w:eastAsia="Times New Roman" w:hAnsi="Sylfaen"/>
          <w:lang w:val="ka-GE"/>
        </w:rPr>
        <w:t xml:space="preserve"> ათასი ლარი, </w:t>
      </w:r>
      <w:r w:rsidR="00A26E4C">
        <w:rPr>
          <w:rFonts w:ascii="Sylfaen" w:hAnsi="Sylfaen" w:cs="Sylfaen"/>
          <w:noProof/>
          <w:lang w:val="ka-GE"/>
        </w:rPr>
        <w:t>რაც 2019 წლის შესაბამის მაჩვენებელზე</w:t>
      </w:r>
      <w:r w:rsidRPr="005303EB">
        <w:rPr>
          <w:rFonts w:ascii="Sylfaen" w:hAnsi="Sylfaen" w:cs="Sylfaen"/>
          <w:noProof/>
          <w:lang w:val="ka-GE"/>
        </w:rPr>
        <w:t xml:space="preserve"> </w:t>
      </w:r>
      <w:r w:rsidR="003B5FE5">
        <w:rPr>
          <w:rFonts w:ascii="Sylfaen" w:hAnsi="Sylfaen" w:cs="Sylfaen"/>
          <w:noProof/>
          <w:lang w:val="ka-GE"/>
        </w:rPr>
        <w:t>3</w:t>
      </w:r>
      <w:r w:rsidRPr="005303EB">
        <w:rPr>
          <w:rFonts w:ascii="Sylfaen" w:hAnsi="Sylfaen" w:cs="Sylfaen"/>
          <w:noProof/>
        </w:rPr>
        <w:t>.</w:t>
      </w:r>
      <w:r w:rsidR="003B5FE5">
        <w:rPr>
          <w:rFonts w:ascii="Sylfaen" w:hAnsi="Sylfaen" w:cs="Sylfaen"/>
          <w:noProof/>
          <w:lang w:val="ka-GE"/>
        </w:rPr>
        <w:t>7</w:t>
      </w:r>
      <w:r w:rsidRPr="005303EB">
        <w:rPr>
          <w:rFonts w:ascii="Sylfaen" w:hAnsi="Sylfaen" w:cs="Sylfaen"/>
          <w:noProof/>
          <w:lang w:val="ka-GE"/>
        </w:rPr>
        <w:t xml:space="preserve"> ათასი ლარით </w:t>
      </w:r>
      <w:r w:rsidR="00D66B0D">
        <w:rPr>
          <w:rFonts w:ascii="Sylfaen" w:hAnsi="Sylfaen" w:cs="Sylfaen"/>
          <w:noProof/>
          <w:lang w:val="ka-GE"/>
        </w:rPr>
        <w:t>ნაკლებია</w:t>
      </w:r>
      <w:r w:rsidRPr="005303EB">
        <w:rPr>
          <w:rFonts w:ascii="Sylfaen" w:hAnsi="Sylfaen" w:cs="Sylfaen"/>
          <w:noProof/>
          <w:lang w:val="ka-GE"/>
        </w:rPr>
        <w:t>.</w:t>
      </w:r>
    </w:p>
    <w:p w14:paraId="3ACC219E" w14:textId="302E918F" w:rsidR="00AC0B16" w:rsidRPr="005303EB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AC0B16" w:rsidRPr="005303EB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44327F4B" w14:textId="07772638" w:rsidR="007168EB" w:rsidRDefault="003B5FE5" w:rsidP="00B252A8">
      <w:pPr>
        <w:spacing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0101DA5C" wp14:editId="5A973D01">
            <wp:extent cx="5905500" cy="2505075"/>
            <wp:effectExtent l="0" t="0" r="0" b="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197B1CFD" w14:textId="77777777" w:rsidR="007A360A" w:rsidRPr="005303EB" w:rsidRDefault="007A360A" w:rsidP="00B252A8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5303EB">
        <w:rPr>
          <w:rFonts w:ascii="Sylfaen" w:hAnsi="Sylfaen" w:cs="Sylfaen"/>
          <w:b/>
          <w:bCs/>
          <w:noProof/>
          <w:szCs w:val="28"/>
        </w:rPr>
        <w:t>საქართველოს</w:t>
      </w:r>
      <w:r w:rsidRPr="005303EB">
        <w:rPr>
          <w:rFonts w:ascii="Sylfaen" w:hAnsi="Sylfaen" w:cs="Arial"/>
          <w:b/>
          <w:bCs/>
          <w:noProof/>
          <w:szCs w:val="28"/>
        </w:rPr>
        <w:t xml:space="preserve"> </w:t>
      </w:r>
      <w:r w:rsidRPr="005303EB">
        <w:rPr>
          <w:rFonts w:ascii="Sylfaen" w:hAnsi="Sylfaen" w:cs="Sylfaen"/>
          <w:b/>
          <w:bCs/>
          <w:noProof/>
          <w:szCs w:val="28"/>
        </w:rPr>
        <w:t>სახელმწიფო</w:t>
      </w:r>
      <w:r w:rsidRPr="005303EB">
        <w:rPr>
          <w:rFonts w:ascii="Sylfaen" w:hAnsi="Sylfaen" w:cs="Arial"/>
          <w:b/>
          <w:bCs/>
          <w:noProof/>
          <w:szCs w:val="28"/>
        </w:rPr>
        <w:t xml:space="preserve"> </w:t>
      </w:r>
      <w:r w:rsidRPr="005303EB">
        <w:rPr>
          <w:rFonts w:ascii="Sylfaen" w:hAnsi="Sylfaen" w:cs="Sylfaen"/>
          <w:b/>
          <w:bCs/>
          <w:noProof/>
          <w:szCs w:val="28"/>
        </w:rPr>
        <w:t>დაცვის</w:t>
      </w:r>
      <w:r w:rsidRPr="005303EB">
        <w:rPr>
          <w:rFonts w:ascii="Sylfaen" w:hAnsi="Sylfaen" w:cs="Arial"/>
          <w:b/>
          <w:bCs/>
          <w:noProof/>
          <w:szCs w:val="28"/>
        </w:rPr>
        <w:t xml:space="preserve"> </w:t>
      </w:r>
      <w:r w:rsidRPr="005303EB">
        <w:rPr>
          <w:rFonts w:ascii="Sylfaen" w:hAnsi="Sylfaen" w:cs="Sylfaen"/>
          <w:b/>
          <w:bCs/>
          <w:noProof/>
          <w:szCs w:val="28"/>
        </w:rPr>
        <w:t>სპეციალური</w:t>
      </w:r>
      <w:r w:rsidRPr="005303EB">
        <w:rPr>
          <w:rFonts w:ascii="Sylfaen" w:hAnsi="Sylfaen" w:cs="Arial"/>
          <w:b/>
          <w:bCs/>
          <w:noProof/>
          <w:szCs w:val="28"/>
        </w:rPr>
        <w:t xml:space="preserve"> </w:t>
      </w:r>
      <w:r w:rsidRPr="005303EB">
        <w:rPr>
          <w:rFonts w:ascii="Sylfaen" w:hAnsi="Sylfaen" w:cs="Sylfaen"/>
          <w:b/>
          <w:bCs/>
          <w:noProof/>
          <w:szCs w:val="28"/>
        </w:rPr>
        <w:t>სამსახური</w:t>
      </w:r>
    </w:p>
    <w:p w14:paraId="2313CB69" w14:textId="142C6F98" w:rsidR="00467123" w:rsidRPr="005303EB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5303EB">
        <w:rPr>
          <w:rFonts w:ascii="Sylfaen" w:hAnsi="Sylfaen" w:cs="Sylfaen"/>
          <w:noProof/>
          <w:szCs w:val="28"/>
        </w:rPr>
        <w:t>საქართველოს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სახელმწიფო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დაცვის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სპეციალური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სამსახურისათვის</w:t>
      </w:r>
      <w:r w:rsidRPr="005303EB">
        <w:rPr>
          <w:rFonts w:ascii="Sylfaen" w:hAnsi="Sylfaen"/>
          <w:noProof/>
          <w:szCs w:val="28"/>
        </w:rPr>
        <w:t xml:space="preserve"> </w:t>
      </w:r>
      <w:r w:rsidR="00D36DF5">
        <w:rPr>
          <w:rFonts w:ascii="Sylfaen" w:hAnsi="Sylfaen"/>
          <w:noProof/>
          <w:szCs w:val="28"/>
        </w:rPr>
        <w:t>2020 წლის 6 თვეში</w:t>
      </w:r>
      <w:r w:rsidR="00A20E78"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სახელმწიფო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ბიუჯეტით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გამოყოფილმა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დაზუსტებულმა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ასიგნებებმა</w:t>
      </w:r>
      <w:r w:rsidRPr="005303EB">
        <w:rPr>
          <w:rFonts w:ascii="Sylfaen" w:hAnsi="Sylfaen"/>
          <w:noProof/>
          <w:szCs w:val="28"/>
        </w:rPr>
        <w:t xml:space="preserve"> </w:t>
      </w:r>
      <w:r w:rsidR="00680859" w:rsidRPr="005303EB">
        <w:rPr>
          <w:rFonts w:ascii="Sylfaen" w:hAnsi="Sylfaen" w:cs="Sylfaen"/>
          <w:noProof/>
          <w:szCs w:val="28"/>
        </w:rPr>
        <w:t xml:space="preserve">შეადგინა </w:t>
      </w:r>
      <w:r w:rsidR="003B5FE5">
        <w:rPr>
          <w:rFonts w:ascii="Sylfaen" w:eastAsia="Times New Roman" w:hAnsi="Sylfaen"/>
          <w:color w:val="000000"/>
          <w:lang w:val="ka-GE"/>
        </w:rPr>
        <w:t>30</w:t>
      </w:r>
      <w:r w:rsidR="00EE3E2A" w:rsidRPr="005303EB">
        <w:rPr>
          <w:rFonts w:ascii="Sylfaen" w:eastAsia="Times New Roman" w:hAnsi="Sylfaen"/>
          <w:color w:val="000000"/>
        </w:rPr>
        <w:t xml:space="preserve"> </w:t>
      </w:r>
      <w:r w:rsidR="003B5FE5">
        <w:rPr>
          <w:rFonts w:ascii="Sylfaen" w:eastAsia="Times New Roman" w:hAnsi="Sylfaen"/>
          <w:color w:val="000000"/>
          <w:lang w:val="ka-GE"/>
        </w:rPr>
        <w:t>156</w:t>
      </w:r>
      <w:r w:rsidR="00EE3E2A" w:rsidRPr="005303EB">
        <w:rPr>
          <w:rFonts w:ascii="Sylfaen" w:eastAsia="Times New Roman" w:hAnsi="Sylfaen"/>
          <w:color w:val="000000"/>
        </w:rPr>
        <w:t>.</w:t>
      </w:r>
      <w:r w:rsidR="005303EB" w:rsidRPr="005303EB">
        <w:rPr>
          <w:rFonts w:ascii="Sylfaen" w:eastAsia="Times New Roman" w:hAnsi="Sylfaen"/>
          <w:color w:val="000000"/>
        </w:rPr>
        <w:t>0</w:t>
      </w:r>
      <w:r w:rsidR="006B208C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ათასი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ლარი</w:t>
      </w:r>
      <w:r w:rsidRPr="005303EB">
        <w:rPr>
          <w:rFonts w:ascii="Sylfaen" w:hAnsi="Sylfaen"/>
          <w:noProof/>
          <w:szCs w:val="28"/>
        </w:rPr>
        <w:t xml:space="preserve">, </w:t>
      </w:r>
      <w:r w:rsidRPr="005303EB">
        <w:rPr>
          <w:rFonts w:ascii="Sylfaen" w:hAnsi="Sylfaen" w:cs="Sylfaen"/>
          <w:noProof/>
          <w:szCs w:val="28"/>
        </w:rPr>
        <w:t>ხოლო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ფაქტიურმა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დაფინასებამ</w:t>
      </w:r>
      <w:r w:rsidRPr="005303EB">
        <w:rPr>
          <w:rFonts w:ascii="Sylfaen" w:hAnsi="Sylfaen"/>
          <w:noProof/>
          <w:szCs w:val="28"/>
        </w:rPr>
        <w:t xml:space="preserve"> </w:t>
      </w:r>
      <w:r w:rsidR="0039232A" w:rsidRPr="005303EB">
        <w:rPr>
          <w:rFonts w:ascii="Sylfaen" w:hAnsi="Sylfaen"/>
          <w:noProof/>
          <w:szCs w:val="28"/>
        </w:rPr>
        <w:t xml:space="preserve">- </w:t>
      </w:r>
      <w:r w:rsidR="003B5FE5">
        <w:rPr>
          <w:rFonts w:ascii="Sylfaen" w:eastAsia="Times New Roman" w:hAnsi="Sylfaen"/>
          <w:color w:val="000000"/>
          <w:lang w:val="ka-GE"/>
        </w:rPr>
        <w:t>24</w:t>
      </w:r>
      <w:r w:rsidR="00EE3E2A" w:rsidRPr="005303EB">
        <w:rPr>
          <w:rFonts w:ascii="Sylfaen" w:eastAsia="Times New Roman" w:hAnsi="Sylfaen"/>
          <w:color w:val="000000"/>
        </w:rPr>
        <w:t xml:space="preserve"> </w:t>
      </w:r>
      <w:r w:rsidR="003B5FE5">
        <w:rPr>
          <w:rFonts w:ascii="Sylfaen" w:eastAsia="Times New Roman" w:hAnsi="Sylfaen"/>
          <w:color w:val="000000"/>
          <w:lang w:val="ka-GE"/>
        </w:rPr>
        <w:t>309</w:t>
      </w:r>
      <w:r w:rsidR="00EE3E2A" w:rsidRPr="005303EB">
        <w:rPr>
          <w:rFonts w:ascii="Sylfaen" w:eastAsia="Times New Roman" w:hAnsi="Sylfaen"/>
          <w:color w:val="000000"/>
        </w:rPr>
        <w:t>.</w:t>
      </w:r>
      <w:r w:rsidR="003B5FE5">
        <w:rPr>
          <w:rFonts w:ascii="Sylfaen" w:eastAsia="Times New Roman" w:hAnsi="Sylfaen"/>
          <w:color w:val="000000"/>
          <w:lang w:val="ka-GE"/>
        </w:rPr>
        <w:t>4</w:t>
      </w:r>
      <w:r w:rsidR="006B208C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ათასი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ლარი</w:t>
      </w:r>
      <w:r w:rsidRPr="005303EB">
        <w:rPr>
          <w:rFonts w:ascii="Sylfaen" w:hAnsi="Sylfaen"/>
          <w:noProof/>
          <w:szCs w:val="28"/>
        </w:rPr>
        <w:t xml:space="preserve">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="006040ED" w:rsidRPr="005303EB">
        <w:rPr>
          <w:rFonts w:ascii="Sylfaen" w:hAnsi="Sylfaen" w:cs="Sylfaen"/>
          <w:noProof/>
          <w:szCs w:val="28"/>
        </w:rPr>
        <w:t xml:space="preserve"> </w:t>
      </w:r>
      <w:r w:rsidR="003B5FE5">
        <w:rPr>
          <w:rFonts w:ascii="Sylfaen" w:hAnsi="Sylfaen" w:cs="Sylfaen"/>
          <w:noProof/>
          <w:szCs w:val="28"/>
          <w:lang w:val="ka-GE"/>
        </w:rPr>
        <w:t xml:space="preserve">5 </w:t>
      </w:r>
      <w:r w:rsidR="003B5FE5">
        <w:rPr>
          <w:rFonts w:ascii="Sylfaen" w:eastAsia="Times New Roman" w:hAnsi="Sylfaen"/>
          <w:color w:val="000000"/>
          <w:lang w:val="ka-GE"/>
        </w:rPr>
        <w:t>697</w:t>
      </w:r>
      <w:r w:rsidR="00EE3E2A" w:rsidRPr="005303EB">
        <w:rPr>
          <w:rFonts w:ascii="Sylfaen" w:eastAsia="Times New Roman" w:hAnsi="Sylfaen"/>
          <w:color w:val="000000"/>
        </w:rPr>
        <w:t>.</w:t>
      </w:r>
      <w:r w:rsidR="003B5FE5">
        <w:rPr>
          <w:rFonts w:ascii="Sylfaen" w:eastAsia="Times New Roman" w:hAnsi="Sylfaen"/>
          <w:color w:val="000000"/>
          <w:lang w:val="ka-GE"/>
        </w:rPr>
        <w:t>1</w:t>
      </w:r>
      <w:r w:rsidR="00EE3E2A" w:rsidRPr="005303EB">
        <w:rPr>
          <w:rFonts w:ascii="Sylfaen" w:eastAsia="Times New Roman" w:hAnsi="Sylfaen"/>
          <w:color w:val="000000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ათასი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ლარით</w:t>
      </w:r>
      <w:r w:rsidRPr="005303EB">
        <w:rPr>
          <w:rFonts w:ascii="Sylfaen" w:hAnsi="Sylfaen"/>
          <w:noProof/>
          <w:szCs w:val="28"/>
        </w:rPr>
        <w:t xml:space="preserve"> </w:t>
      </w:r>
      <w:r w:rsidR="003B5FE5">
        <w:rPr>
          <w:rFonts w:ascii="Sylfaen" w:hAnsi="Sylfaen" w:cs="Sylfaen"/>
          <w:noProof/>
          <w:szCs w:val="28"/>
          <w:lang w:val="ka-GE"/>
        </w:rPr>
        <w:t>ნაკლებია</w:t>
      </w:r>
      <w:r w:rsidR="00D93E5D" w:rsidRPr="005303EB">
        <w:rPr>
          <w:rFonts w:ascii="Sylfaen" w:hAnsi="Sylfaen" w:cs="Sylfaen"/>
          <w:noProof/>
          <w:szCs w:val="28"/>
          <w:lang w:val="ka-GE"/>
        </w:rPr>
        <w:t>.</w:t>
      </w:r>
    </w:p>
    <w:p w14:paraId="496F4925" w14:textId="77777777" w:rsidR="0091523C" w:rsidRPr="005303EB" w:rsidRDefault="0091523C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14:paraId="4D55EDA7" w14:textId="6F0B3A7A" w:rsidR="00380845" w:rsidRPr="005303EB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48AF801" w14:textId="52F140AC" w:rsidR="00763DA4" w:rsidRPr="005303EB" w:rsidRDefault="003B5FE5" w:rsidP="00B252A8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0C4AD6A9" wp14:editId="4B4CDEEA">
            <wp:extent cx="5905500" cy="2466975"/>
            <wp:effectExtent l="0" t="0" r="0" b="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1259447D" w14:textId="59FBB77D" w:rsidR="006337E2" w:rsidRPr="005303EB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5303EB">
        <w:rPr>
          <w:rFonts w:ascii="Sylfaen" w:hAnsi="Sylfaen" w:cs="Sylfaen"/>
          <w:noProof/>
          <w:szCs w:val="28"/>
        </w:rPr>
        <w:t xml:space="preserve">საქართველოს სახელმწიფო დაცვის სპეციალური სამსახურისათვის გამოყოფილ სახსრებში „ხარჯების“ მუხლის საკასო შესრულებამ </w:t>
      </w:r>
      <w:r w:rsidR="00680859" w:rsidRPr="005303EB">
        <w:rPr>
          <w:rFonts w:ascii="Sylfaen" w:hAnsi="Sylfaen" w:cs="Sylfaen"/>
          <w:noProof/>
          <w:szCs w:val="28"/>
        </w:rPr>
        <w:t xml:space="preserve">შეადგინა </w:t>
      </w:r>
      <w:r w:rsidR="007168EB" w:rsidRPr="005303EB">
        <w:rPr>
          <w:rFonts w:ascii="Sylfaen" w:hAnsi="Sylfaen" w:cs="Sylfaen"/>
          <w:noProof/>
          <w:szCs w:val="28"/>
          <w:lang w:val="ka-GE"/>
        </w:rPr>
        <w:t>9</w:t>
      </w:r>
      <w:r w:rsidR="00116C93">
        <w:rPr>
          <w:rFonts w:ascii="Sylfaen" w:hAnsi="Sylfaen" w:cs="Sylfaen"/>
          <w:noProof/>
          <w:szCs w:val="28"/>
          <w:lang w:val="ka-GE"/>
        </w:rPr>
        <w:t>4</w:t>
      </w:r>
      <w:r w:rsidR="00EE3E2A" w:rsidRPr="005303EB">
        <w:rPr>
          <w:rFonts w:ascii="Sylfaen" w:hAnsi="Sylfaen" w:cs="Sylfaen"/>
          <w:noProof/>
          <w:szCs w:val="28"/>
        </w:rPr>
        <w:t>.</w:t>
      </w:r>
      <w:r w:rsidR="00116C93">
        <w:rPr>
          <w:rFonts w:ascii="Sylfaen" w:hAnsi="Sylfaen" w:cs="Sylfaen"/>
          <w:noProof/>
          <w:szCs w:val="28"/>
          <w:lang w:val="ka-GE"/>
        </w:rPr>
        <w:t>9</w:t>
      </w:r>
      <w:r w:rsidR="006B208C" w:rsidRPr="005303EB">
        <w:rPr>
          <w:rFonts w:ascii="Sylfaen" w:hAnsi="Sylfaen" w:cs="Sylfaen"/>
          <w:noProof/>
          <w:szCs w:val="28"/>
        </w:rPr>
        <w:t>%</w:t>
      </w:r>
      <w:r w:rsidRPr="005303EB">
        <w:rPr>
          <w:rFonts w:ascii="Sylfaen" w:hAnsi="Sylfaen" w:cs="Sylfaen"/>
          <w:noProof/>
          <w:szCs w:val="28"/>
        </w:rPr>
        <w:t xml:space="preserve">, </w:t>
      </w:r>
      <w:r w:rsidR="00606A49" w:rsidRPr="005303EB">
        <w:rPr>
          <w:rFonts w:ascii="Sylfaen" w:hAnsi="Sylfaen" w:cs="Sylfaen"/>
          <w:noProof/>
          <w:szCs w:val="28"/>
        </w:rPr>
        <w:t xml:space="preserve">ხოლო </w:t>
      </w:r>
      <w:r w:rsidRPr="005303EB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461CD6" w:rsidRPr="005303EB">
        <w:rPr>
          <w:rFonts w:ascii="Sylfaen" w:hAnsi="Sylfaen" w:cs="Sylfaen"/>
          <w:noProof/>
          <w:szCs w:val="28"/>
        </w:rPr>
        <w:t>-</w:t>
      </w:r>
      <w:r w:rsidRPr="005303EB">
        <w:rPr>
          <w:rFonts w:ascii="Sylfaen" w:hAnsi="Sylfaen" w:cs="Sylfaen"/>
          <w:noProof/>
          <w:szCs w:val="28"/>
        </w:rPr>
        <w:t xml:space="preserve"> </w:t>
      </w:r>
      <w:r w:rsidR="00116C93">
        <w:rPr>
          <w:rFonts w:ascii="Sylfaen" w:hAnsi="Sylfaen" w:cs="Sylfaen"/>
          <w:noProof/>
          <w:szCs w:val="28"/>
          <w:lang w:val="ka-GE"/>
        </w:rPr>
        <w:t>5</w:t>
      </w:r>
      <w:r w:rsidR="00EE3E2A" w:rsidRPr="005303EB">
        <w:rPr>
          <w:rFonts w:ascii="Sylfaen" w:hAnsi="Sylfaen" w:cs="Sylfaen"/>
          <w:noProof/>
          <w:szCs w:val="28"/>
        </w:rPr>
        <w:t>.</w:t>
      </w:r>
      <w:r w:rsidR="00116C93">
        <w:rPr>
          <w:rFonts w:ascii="Sylfaen" w:hAnsi="Sylfaen" w:cs="Sylfaen"/>
          <w:noProof/>
          <w:szCs w:val="28"/>
          <w:lang w:val="ka-GE"/>
        </w:rPr>
        <w:t>1</w:t>
      </w:r>
      <w:r w:rsidR="006B208C" w:rsidRPr="005303EB">
        <w:rPr>
          <w:rFonts w:ascii="Sylfaen" w:hAnsi="Sylfaen" w:cs="Sylfaen"/>
          <w:noProof/>
          <w:szCs w:val="28"/>
        </w:rPr>
        <w:t>%</w:t>
      </w:r>
      <w:r w:rsidR="00606A49" w:rsidRPr="005303EB">
        <w:rPr>
          <w:rFonts w:ascii="Sylfaen" w:hAnsi="Sylfaen" w:cs="Sylfaen"/>
          <w:noProof/>
          <w:szCs w:val="28"/>
        </w:rPr>
        <w:t>.</w:t>
      </w:r>
    </w:p>
    <w:p w14:paraId="6B8A3747" w14:textId="77777777" w:rsidR="00E462E3" w:rsidRDefault="00E462E3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sv-SE"/>
        </w:rPr>
      </w:pPr>
    </w:p>
    <w:p w14:paraId="05A52849" w14:textId="0D46ADE7" w:rsidR="007A360A" w:rsidRPr="005303EB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5303EB">
        <w:rPr>
          <w:rFonts w:ascii="Sylfaen" w:hAnsi="Sylfaen" w:cs="Sylfaen"/>
          <w:b/>
          <w:noProof/>
          <w:szCs w:val="28"/>
          <w:lang w:val="sv-SE"/>
        </w:rPr>
        <w:lastRenderedPageBreak/>
        <w:t>საქართველოს</w:t>
      </w:r>
      <w:r w:rsidRPr="005303EB">
        <w:rPr>
          <w:rFonts w:ascii="Sylfaen" w:hAnsi="Sylfaen"/>
          <w:b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b/>
          <w:noProof/>
          <w:szCs w:val="28"/>
          <w:lang w:val="sv-SE"/>
        </w:rPr>
        <w:t>სახალხო</w:t>
      </w:r>
      <w:r w:rsidRPr="005303EB">
        <w:rPr>
          <w:rFonts w:ascii="Sylfaen" w:hAnsi="Sylfaen"/>
          <w:b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b/>
          <w:noProof/>
          <w:szCs w:val="28"/>
          <w:lang w:val="sv-SE"/>
        </w:rPr>
        <w:t>დამცველის</w:t>
      </w:r>
      <w:r w:rsidRPr="005303EB">
        <w:rPr>
          <w:rFonts w:ascii="Sylfaen" w:hAnsi="Sylfaen"/>
          <w:b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b/>
          <w:noProof/>
          <w:szCs w:val="28"/>
          <w:lang w:val="sv-SE"/>
        </w:rPr>
        <w:t>აპარატი</w:t>
      </w:r>
    </w:p>
    <w:p w14:paraId="2C0726D4" w14:textId="0D0F4E08" w:rsidR="0031175A" w:rsidRPr="005303EB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5303EB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სახალხო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დამცველის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აპარატისთვის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="00D36DF5">
        <w:rPr>
          <w:rFonts w:ascii="Sylfaen" w:hAnsi="Sylfaen"/>
          <w:noProof/>
          <w:szCs w:val="28"/>
          <w:lang w:val="sv-SE"/>
        </w:rPr>
        <w:t>2020 წლის 6 თვეში</w:t>
      </w:r>
      <w:r w:rsidR="00A20E78"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ბიუჯეტით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5303EB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B5FE5">
        <w:rPr>
          <w:rFonts w:ascii="Sylfaen" w:eastAsia="Times New Roman" w:hAnsi="Sylfaen"/>
          <w:color w:val="000000"/>
          <w:lang w:val="ka-GE"/>
        </w:rPr>
        <w:t>3</w:t>
      </w:r>
      <w:r w:rsidR="009307F5" w:rsidRPr="005303EB">
        <w:rPr>
          <w:rFonts w:ascii="Sylfaen" w:eastAsia="Times New Roman" w:hAnsi="Sylfaen"/>
          <w:color w:val="000000"/>
        </w:rPr>
        <w:t xml:space="preserve"> </w:t>
      </w:r>
      <w:r w:rsidR="003B5FE5">
        <w:rPr>
          <w:rFonts w:ascii="Sylfaen" w:eastAsia="Times New Roman" w:hAnsi="Sylfaen"/>
          <w:color w:val="000000"/>
          <w:lang w:val="ka-GE"/>
        </w:rPr>
        <w:t>687</w:t>
      </w:r>
      <w:r w:rsidR="009307F5" w:rsidRPr="005303EB">
        <w:rPr>
          <w:rFonts w:ascii="Sylfaen" w:eastAsia="Times New Roman" w:hAnsi="Sylfaen"/>
          <w:color w:val="000000"/>
        </w:rPr>
        <w:t>.</w:t>
      </w:r>
      <w:r w:rsidR="005303EB" w:rsidRPr="005303EB">
        <w:rPr>
          <w:rFonts w:ascii="Sylfaen" w:eastAsia="Times New Roman" w:hAnsi="Sylfaen"/>
          <w:color w:val="000000"/>
        </w:rPr>
        <w:t>0</w:t>
      </w:r>
      <w:r w:rsidR="00453F54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ათასი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ლარი</w:t>
      </w:r>
      <w:r w:rsidRPr="005303EB">
        <w:rPr>
          <w:rFonts w:ascii="Sylfaen" w:hAnsi="Sylfaen"/>
          <w:noProof/>
          <w:szCs w:val="28"/>
          <w:lang w:val="sv-SE"/>
        </w:rPr>
        <w:t xml:space="preserve">, </w:t>
      </w:r>
      <w:r w:rsidRPr="005303EB">
        <w:rPr>
          <w:rFonts w:ascii="Sylfaen" w:hAnsi="Sylfaen" w:cs="Sylfaen"/>
          <w:noProof/>
          <w:szCs w:val="28"/>
          <w:lang w:val="sv-SE"/>
        </w:rPr>
        <w:t>ხოლო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="00AA4D1F" w:rsidRPr="005303EB">
        <w:rPr>
          <w:rFonts w:ascii="Sylfaen" w:hAnsi="Sylfaen" w:cs="Sylfaen"/>
          <w:noProof/>
          <w:szCs w:val="28"/>
          <w:lang w:val="ka-GE"/>
        </w:rPr>
        <w:t xml:space="preserve"> </w:t>
      </w:r>
      <w:r w:rsidR="0039232A" w:rsidRPr="005303EB">
        <w:rPr>
          <w:rFonts w:ascii="Sylfaen" w:hAnsi="Sylfaen"/>
          <w:noProof/>
          <w:szCs w:val="28"/>
          <w:lang w:val="sv-SE"/>
        </w:rPr>
        <w:t xml:space="preserve">- </w:t>
      </w:r>
      <w:r w:rsidR="003B5FE5">
        <w:rPr>
          <w:rFonts w:ascii="Sylfaen" w:eastAsia="Times New Roman" w:hAnsi="Sylfaen"/>
          <w:color w:val="000000"/>
          <w:lang w:val="ka-GE"/>
        </w:rPr>
        <w:t>3</w:t>
      </w:r>
      <w:r w:rsidR="009307F5" w:rsidRPr="005303EB">
        <w:rPr>
          <w:rFonts w:ascii="Sylfaen" w:eastAsia="Times New Roman" w:hAnsi="Sylfaen"/>
          <w:color w:val="000000"/>
        </w:rPr>
        <w:t xml:space="preserve"> </w:t>
      </w:r>
      <w:r w:rsidR="003B5FE5">
        <w:rPr>
          <w:rFonts w:ascii="Sylfaen" w:eastAsia="Times New Roman" w:hAnsi="Sylfaen"/>
          <w:color w:val="000000"/>
          <w:lang w:val="ka-GE"/>
        </w:rPr>
        <w:t>286</w:t>
      </w:r>
      <w:r w:rsidR="009307F5" w:rsidRPr="005303EB">
        <w:rPr>
          <w:rFonts w:ascii="Sylfaen" w:eastAsia="Times New Roman" w:hAnsi="Sylfaen"/>
          <w:color w:val="000000"/>
        </w:rPr>
        <w:t>.</w:t>
      </w:r>
      <w:r w:rsidR="003B5FE5">
        <w:rPr>
          <w:rFonts w:ascii="Sylfaen" w:eastAsia="Times New Roman" w:hAnsi="Sylfaen"/>
          <w:color w:val="000000"/>
          <w:lang w:val="ka-GE"/>
        </w:rPr>
        <w:t>0</w:t>
      </w:r>
      <w:r w:rsidR="00453F54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ათასი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ლარი</w:t>
      </w:r>
      <w:r w:rsidRPr="005303EB">
        <w:rPr>
          <w:rFonts w:ascii="Sylfaen" w:hAnsi="Sylfaen"/>
          <w:noProof/>
          <w:szCs w:val="28"/>
          <w:lang w:val="sv-SE"/>
        </w:rPr>
        <w:t xml:space="preserve">, </w:t>
      </w:r>
      <w:r w:rsidR="00A26E4C">
        <w:rPr>
          <w:rFonts w:ascii="Sylfaen" w:hAnsi="Sylfaen" w:cs="Sylfaen"/>
          <w:noProof/>
          <w:szCs w:val="28"/>
          <w:lang w:val="sv-SE"/>
        </w:rPr>
        <w:t>რაც 2019 წლის შესაბამის მაჩვენებელზე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="005B2EB1">
        <w:rPr>
          <w:rFonts w:ascii="Sylfaen" w:eastAsia="Times New Roman" w:hAnsi="Sylfaen"/>
          <w:color w:val="000000"/>
          <w:lang w:val="ka-GE"/>
        </w:rPr>
        <w:t>6</w:t>
      </w:r>
      <w:r w:rsidR="003B5FE5">
        <w:rPr>
          <w:rFonts w:ascii="Sylfaen" w:eastAsia="Times New Roman" w:hAnsi="Sylfaen"/>
          <w:color w:val="000000"/>
          <w:lang w:val="ka-GE"/>
        </w:rPr>
        <w:t>6</w:t>
      </w:r>
      <w:r w:rsidR="009307F5" w:rsidRPr="005303EB">
        <w:rPr>
          <w:rFonts w:ascii="Sylfaen" w:eastAsia="Times New Roman" w:hAnsi="Sylfaen"/>
          <w:color w:val="000000"/>
        </w:rPr>
        <w:t>.</w:t>
      </w:r>
      <w:r w:rsidR="003B5FE5">
        <w:rPr>
          <w:rFonts w:ascii="Sylfaen" w:eastAsia="Times New Roman" w:hAnsi="Sylfaen"/>
          <w:color w:val="000000"/>
          <w:lang w:val="ka-GE"/>
        </w:rPr>
        <w:t>7</w:t>
      </w:r>
      <w:r w:rsidR="00453F54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ათასი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ლარით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="005B2EB1">
        <w:rPr>
          <w:rFonts w:ascii="Sylfaen" w:hAnsi="Sylfaen" w:cs="Sylfaen"/>
          <w:noProof/>
          <w:szCs w:val="28"/>
          <w:lang w:val="ka-GE"/>
        </w:rPr>
        <w:t>ნაკლებია</w:t>
      </w:r>
      <w:r w:rsidRPr="005303EB">
        <w:rPr>
          <w:rFonts w:ascii="Sylfaen" w:hAnsi="Sylfaen"/>
          <w:noProof/>
          <w:szCs w:val="28"/>
          <w:lang w:val="sv-SE"/>
        </w:rPr>
        <w:t>.</w:t>
      </w:r>
    </w:p>
    <w:p w14:paraId="2969503C" w14:textId="5A57B26C" w:rsidR="00380845" w:rsidRPr="005303EB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837D0A2" w14:textId="5BC37626" w:rsidR="005B2EB1" w:rsidRDefault="003B5FE5" w:rsidP="00B252A8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749868D1" wp14:editId="56185EFD">
            <wp:extent cx="5905500" cy="2381250"/>
            <wp:effectExtent l="0" t="0" r="0" b="0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204BB198" w14:textId="02CF4616" w:rsidR="007A360A" w:rsidRPr="005B2EB1" w:rsidRDefault="005B2EB1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5303EB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5B2EB1">
        <w:rPr>
          <w:rFonts w:ascii="Sylfaen" w:hAnsi="Sylfaen" w:cs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სახალხო</w:t>
      </w:r>
      <w:r w:rsidRPr="005B2EB1">
        <w:rPr>
          <w:rFonts w:ascii="Sylfaen" w:hAnsi="Sylfaen" w:cs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დამცველის</w:t>
      </w:r>
      <w:r w:rsidRPr="005B2EB1">
        <w:rPr>
          <w:rFonts w:ascii="Sylfaen" w:hAnsi="Sylfaen" w:cs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აპარატისთვის</w:t>
      </w:r>
      <w:r w:rsidRPr="005B2EB1">
        <w:rPr>
          <w:rFonts w:ascii="Sylfaen" w:hAnsi="Sylfaen" w:cs="Sylfaen"/>
          <w:noProof/>
          <w:szCs w:val="28"/>
          <w:lang w:val="sv-SE"/>
        </w:rPr>
        <w:t xml:space="preserve"> გამოყოფილ სახსრებში „ხარჯების“ მუხლის საკასო შესრულებამ შეადგინა 9</w:t>
      </w:r>
      <w:r>
        <w:rPr>
          <w:rFonts w:ascii="Sylfaen" w:hAnsi="Sylfaen" w:cs="Sylfaen"/>
          <w:noProof/>
          <w:szCs w:val="28"/>
          <w:lang w:val="ka-GE"/>
        </w:rPr>
        <w:t>9</w:t>
      </w:r>
      <w:r w:rsidRPr="005B2EB1">
        <w:rPr>
          <w:rFonts w:ascii="Sylfaen" w:hAnsi="Sylfaen" w:cs="Sylfaen"/>
          <w:noProof/>
          <w:szCs w:val="28"/>
          <w:lang w:val="sv-SE"/>
        </w:rPr>
        <w:t>.</w:t>
      </w:r>
      <w:r w:rsidR="00116C93">
        <w:rPr>
          <w:rFonts w:ascii="Sylfaen" w:hAnsi="Sylfaen" w:cs="Sylfaen"/>
          <w:noProof/>
          <w:szCs w:val="28"/>
          <w:lang w:val="ka-GE"/>
        </w:rPr>
        <w:t>0</w:t>
      </w:r>
      <w:r w:rsidRPr="005B2EB1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="00116C93">
        <w:rPr>
          <w:rFonts w:ascii="Sylfaen" w:hAnsi="Sylfaen" w:cs="Sylfaen"/>
          <w:noProof/>
          <w:szCs w:val="28"/>
          <w:lang w:val="ka-GE"/>
        </w:rPr>
        <w:t>1</w:t>
      </w:r>
      <w:r w:rsidRPr="005B2EB1">
        <w:rPr>
          <w:rFonts w:ascii="Sylfaen" w:hAnsi="Sylfaen" w:cs="Sylfaen"/>
          <w:noProof/>
          <w:szCs w:val="28"/>
          <w:lang w:val="sv-SE"/>
        </w:rPr>
        <w:t>.</w:t>
      </w:r>
      <w:r w:rsidR="00116C93">
        <w:rPr>
          <w:rFonts w:ascii="Sylfaen" w:hAnsi="Sylfaen" w:cs="Sylfaen"/>
          <w:noProof/>
          <w:szCs w:val="28"/>
          <w:lang w:val="ka-GE"/>
        </w:rPr>
        <w:t>0</w:t>
      </w:r>
      <w:r w:rsidRPr="005B2EB1">
        <w:rPr>
          <w:rFonts w:ascii="Sylfaen" w:hAnsi="Sylfaen" w:cs="Sylfaen"/>
          <w:noProof/>
          <w:szCs w:val="28"/>
          <w:lang w:val="sv-SE"/>
        </w:rPr>
        <w:t>%.</w:t>
      </w:r>
    </w:p>
    <w:p w14:paraId="12E8C66C" w14:textId="77777777" w:rsidR="005B2EB1" w:rsidRPr="005B2EB1" w:rsidRDefault="005B2EB1" w:rsidP="00B252A8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ka-GE"/>
        </w:rPr>
      </w:pPr>
    </w:p>
    <w:p w14:paraId="2F28B97E" w14:textId="77777777" w:rsidR="007A360A" w:rsidRPr="005303EB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303EB">
        <w:rPr>
          <w:rFonts w:ascii="Sylfaen" w:hAnsi="Sylfaen" w:cs="Sylfaen"/>
          <w:b/>
          <w:noProof/>
          <w:szCs w:val="28"/>
          <w:lang w:val="ka-GE"/>
        </w:rPr>
        <w:t>სსიპ</w:t>
      </w:r>
      <w:r w:rsidRPr="005303EB">
        <w:rPr>
          <w:rFonts w:ascii="Sylfaen" w:hAnsi="Sylfaen"/>
          <w:b/>
          <w:noProof/>
          <w:szCs w:val="28"/>
          <w:lang w:val="ka-GE"/>
        </w:rPr>
        <w:t xml:space="preserve"> - </w:t>
      </w:r>
      <w:r w:rsidRPr="005303EB">
        <w:rPr>
          <w:rFonts w:ascii="Sylfaen" w:hAnsi="Sylfaen" w:cs="Sylfaen"/>
          <w:b/>
          <w:noProof/>
          <w:szCs w:val="28"/>
          <w:lang w:val="ka-GE"/>
        </w:rPr>
        <w:t>საზოგადოებრივი</w:t>
      </w:r>
      <w:r w:rsidRPr="005303EB">
        <w:rPr>
          <w:rFonts w:ascii="Sylfaen" w:hAnsi="Sylfaen"/>
          <w:b/>
          <w:noProof/>
          <w:szCs w:val="28"/>
          <w:lang w:val="ka-GE"/>
        </w:rPr>
        <w:t xml:space="preserve"> </w:t>
      </w:r>
      <w:r w:rsidRPr="005303EB">
        <w:rPr>
          <w:rFonts w:ascii="Sylfaen" w:hAnsi="Sylfaen" w:cs="Sylfaen"/>
          <w:b/>
          <w:noProof/>
          <w:szCs w:val="28"/>
          <w:lang w:val="ka-GE"/>
        </w:rPr>
        <w:t>მაუწყებელი</w:t>
      </w:r>
    </w:p>
    <w:p w14:paraId="4860DEA1" w14:textId="6605B0F7" w:rsidR="00D605C2" w:rsidRPr="005303EB" w:rsidRDefault="007A360A" w:rsidP="00B252A8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5303EB">
        <w:rPr>
          <w:rFonts w:ascii="Sylfaen" w:hAnsi="Sylfaen" w:cs="Sylfaen"/>
          <w:noProof/>
          <w:szCs w:val="28"/>
          <w:lang w:val="sv-SE"/>
        </w:rPr>
        <w:t xml:space="preserve">სსიპ - საზოგადოებრივი მაუწყებლისათვის </w:t>
      </w:r>
      <w:r w:rsidR="00D36DF5">
        <w:rPr>
          <w:rFonts w:ascii="Sylfaen" w:hAnsi="Sylfaen" w:cs="Sylfaen"/>
          <w:noProof/>
          <w:szCs w:val="28"/>
          <w:lang w:val="sv-SE"/>
        </w:rPr>
        <w:t>2020 წლის 6 თვეში</w:t>
      </w:r>
      <w:r w:rsidR="00A20E78" w:rsidRPr="005303EB">
        <w:rPr>
          <w:rFonts w:ascii="Sylfaen" w:hAnsi="Sylfaen" w:cs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 xml:space="preserve">სახელმწიფო ბიუჯეტით გამოყოფილმა დაზუსტებულმა ასიგნებებმა </w:t>
      </w:r>
      <w:r w:rsidR="00680859" w:rsidRPr="005303EB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B5FE5">
        <w:rPr>
          <w:rFonts w:ascii="Sylfaen" w:eastAsia="Times New Roman" w:hAnsi="Sylfaen"/>
          <w:color w:val="000000"/>
          <w:lang w:val="ka-GE"/>
        </w:rPr>
        <w:t>44</w:t>
      </w:r>
      <w:r w:rsidR="007741A5" w:rsidRPr="005303EB">
        <w:rPr>
          <w:rFonts w:ascii="Sylfaen" w:eastAsia="Times New Roman" w:hAnsi="Sylfaen"/>
          <w:color w:val="000000"/>
        </w:rPr>
        <w:t xml:space="preserve"> </w:t>
      </w:r>
      <w:r w:rsidR="003B5FE5">
        <w:rPr>
          <w:rFonts w:ascii="Sylfaen" w:eastAsia="Times New Roman" w:hAnsi="Sylfaen"/>
          <w:color w:val="000000"/>
          <w:lang w:val="ka-GE"/>
        </w:rPr>
        <w:t>200</w:t>
      </w:r>
      <w:r w:rsidR="00912CA1" w:rsidRPr="005303EB">
        <w:rPr>
          <w:rFonts w:ascii="Sylfaen" w:eastAsia="Times New Roman" w:hAnsi="Sylfaen"/>
          <w:color w:val="000000"/>
          <w:lang w:val="ka-GE"/>
        </w:rPr>
        <w:t>.</w:t>
      </w:r>
      <w:r w:rsidR="005303EB">
        <w:rPr>
          <w:rFonts w:ascii="Sylfaen" w:eastAsia="Times New Roman" w:hAnsi="Sylfaen"/>
          <w:color w:val="000000"/>
        </w:rPr>
        <w:t>0</w:t>
      </w:r>
      <w:r w:rsidR="00F260BE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 xml:space="preserve">ათასი ლარი, ხოლო ფაქტიურმა დაფინანსებამ - </w:t>
      </w:r>
      <w:r w:rsidR="003B5FE5">
        <w:rPr>
          <w:rFonts w:ascii="Sylfaen" w:eastAsia="Times New Roman" w:hAnsi="Sylfaen"/>
          <w:color w:val="000000"/>
          <w:lang w:val="ka-GE"/>
        </w:rPr>
        <w:t>44</w:t>
      </w:r>
      <w:r w:rsidR="007741A5" w:rsidRPr="005303EB">
        <w:rPr>
          <w:rFonts w:ascii="Sylfaen" w:eastAsia="Times New Roman" w:hAnsi="Sylfaen"/>
          <w:color w:val="000000"/>
        </w:rPr>
        <w:t xml:space="preserve"> </w:t>
      </w:r>
      <w:r w:rsidR="003B5FE5">
        <w:rPr>
          <w:rFonts w:ascii="Sylfaen" w:eastAsia="Times New Roman" w:hAnsi="Sylfaen"/>
          <w:color w:val="000000"/>
          <w:lang w:val="ka-GE"/>
        </w:rPr>
        <w:t>312</w:t>
      </w:r>
      <w:r w:rsidR="007741A5" w:rsidRPr="005303EB">
        <w:rPr>
          <w:rFonts w:ascii="Sylfaen" w:eastAsia="Times New Roman" w:hAnsi="Sylfaen"/>
          <w:color w:val="000000"/>
        </w:rPr>
        <w:t>.</w:t>
      </w:r>
      <w:r w:rsidR="003B5FE5">
        <w:rPr>
          <w:rFonts w:ascii="Sylfaen" w:eastAsia="Times New Roman" w:hAnsi="Sylfaen"/>
          <w:color w:val="000000"/>
          <w:lang w:val="ka-GE"/>
        </w:rPr>
        <w:t>6</w:t>
      </w:r>
      <w:r w:rsidR="007741A5" w:rsidRPr="005303EB">
        <w:rPr>
          <w:rFonts w:ascii="Sylfaen" w:eastAsia="Times New Roman" w:hAnsi="Sylfaen"/>
          <w:color w:val="000000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 xml:space="preserve">ათასი ლარი, </w:t>
      </w:r>
      <w:r w:rsidR="003C6B22" w:rsidRPr="005303EB">
        <w:rPr>
          <w:rFonts w:ascii="Sylfaen" w:hAnsi="Sylfaen" w:cs="Sylfaen"/>
          <w:noProof/>
          <w:szCs w:val="28"/>
          <w:lang w:val="sv-SE"/>
        </w:rPr>
        <w:t xml:space="preserve">რაც </w:t>
      </w:r>
      <w:r w:rsidR="008579F4" w:rsidRPr="005303EB">
        <w:rPr>
          <w:rFonts w:ascii="Sylfaen" w:hAnsi="Sylfaen" w:cs="Sylfaen"/>
          <w:noProof/>
          <w:szCs w:val="28"/>
          <w:lang w:val="sv-SE"/>
        </w:rPr>
        <w:t xml:space="preserve"> </w:t>
      </w:r>
      <w:r w:rsidR="003C6B22" w:rsidRPr="005303EB">
        <w:rPr>
          <w:rFonts w:ascii="Sylfaen" w:hAnsi="Sylfaen" w:cs="Sylfaen"/>
          <w:noProof/>
          <w:szCs w:val="28"/>
          <w:lang w:val="sv-SE"/>
        </w:rPr>
        <w:t>201</w:t>
      </w:r>
      <w:r w:rsidR="00580F75">
        <w:rPr>
          <w:rFonts w:ascii="Sylfaen" w:hAnsi="Sylfaen" w:cs="Sylfaen"/>
          <w:noProof/>
          <w:szCs w:val="28"/>
          <w:lang w:val="ka-GE"/>
        </w:rPr>
        <w:t>9</w:t>
      </w:r>
      <w:r w:rsidR="003C6B22" w:rsidRPr="005303EB">
        <w:rPr>
          <w:rFonts w:ascii="Sylfaen" w:hAnsi="Sylfaen" w:cs="Sylfaen"/>
          <w:noProof/>
          <w:szCs w:val="28"/>
          <w:lang w:val="sv-SE"/>
        </w:rPr>
        <w:t xml:space="preserve"> წლის შესაბამის</w:t>
      </w:r>
      <w:r w:rsidRPr="005303EB">
        <w:rPr>
          <w:rFonts w:ascii="Sylfaen" w:hAnsi="Sylfaen" w:cs="Sylfaen"/>
          <w:noProof/>
          <w:szCs w:val="28"/>
          <w:lang w:val="sv-SE"/>
        </w:rPr>
        <w:t xml:space="preserve"> </w:t>
      </w:r>
      <w:r w:rsidR="008579F4" w:rsidRPr="005303EB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="00526F6D" w:rsidRPr="005303EB">
        <w:rPr>
          <w:rFonts w:ascii="Sylfaen" w:hAnsi="Sylfaen" w:cs="Sylfaen"/>
          <w:noProof/>
          <w:szCs w:val="28"/>
          <w:lang w:val="ka-GE"/>
        </w:rPr>
        <w:t xml:space="preserve"> </w:t>
      </w:r>
      <w:r w:rsidR="008579F4" w:rsidRPr="005303EB">
        <w:rPr>
          <w:rFonts w:ascii="Sylfaen" w:hAnsi="Sylfaen" w:cs="Sylfaen"/>
          <w:noProof/>
          <w:szCs w:val="28"/>
          <w:lang w:val="sv-SE"/>
        </w:rPr>
        <w:t xml:space="preserve"> </w:t>
      </w:r>
      <w:r w:rsidR="003B5FE5">
        <w:rPr>
          <w:rFonts w:ascii="Sylfaen" w:hAnsi="Sylfaen" w:cs="Sylfaen"/>
          <w:noProof/>
          <w:szCs w:val="28"/>
          <w:lang w:val="ka-GE"/>
        </w:rPr>
        <w:t>11</w:t>
      </w:r>
      <w:r w:rsidR="000E47E3" w:rsidRPr="005303EB">
        <w:rPr>
          <w:rFonts w:ascii="Sylfaen" w:hAnsi="Sylfaen" w:cs="Sylfaen"/>
          <w:noProof/>
          <w:szCs w:val="28"/>
          <w:lang w:val="ka-GE"/>
        </w:rPr>
        <w:t xml:space="preserve"> </w:t>
      </w:r>
      <w:r w:rsidR="00580F75">
        <w:rPr>
          <w:rFonts w:ascii="Sylfaen" w:eastAsia="Times New Roman" w:hAnsi="Sylfaen"/>
          <w:color w:val="000000"/>
          <w:lang w:val="ka-GE"/>
        </w:rPr>
        <w:t>6</w:t>
      </w:r>
      <w:r w:rsidR="003B5FE5">
        <w:rPr>
          <w:rFonts w:ascii="Sylfaen" w:eastAsia="Times New Roman" w:hAnsi="Sylfaen"/>
          <w:color w:val="000000"/>
          <w:lang w:val="ka-GE"/>
        </w:rPr>
        <w:t>34</w:t>
      </w:r>
      <w:r w:rsidR="007741A5" w:rsidRPr="005303EB">
        <w:rPr>
          <w:rFonts w:ascii="Sylfaen" w:eastAsia="Times New Roman" w:hAnsi="Sylfaen"/>
          <w:color w:val="000000"/>
        </w:rPr>
        <w:t>.</w:t>
      </w:r>
      <w:r w:rsidR="003B5FE5">
        <w:rPr>
          <w:rFonts w:ascii="Sylfaen" w:eastAsia="Times New Roman" w:hAnsi="Sylfaen"/>
          <w:color w:val="000000"/>
          <w:lang w:val="ka-GE"/>
        </w:rPr>
        <w:t>3</w:t>
      </w:r>
      <w:r w:rsidR="00F260BE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="00D769DC" w:rsidRPr="005303EB">
        <w:rPr>
          <w:rFonts w:ascii="Sylfaen" w:hAnsi="Sylfaen" w:cs="Sylfaen"/>
          <w:noProof/>
          <w:szCs w:val="28"/>
          <w:lang w:val="ka-GE"/>
        </w:rPr>
        <w:t>მეტია</w:t>
      </w:r>
      <w:r w:rsidRPr="005303EB">
        <w:rPr>
          <w:rFonts w:ascii="Sylfaen" w:hAnsi="Sylfaen" w:cs="Sylfaen"/>
          <w:noProof/>
          <w:szCs w:val="28"/>
          <w:lang w:val="sv-SE"/>
        </w:rPr>
        <w:t>.</w:t>
      </w:r>
    </w:p>
    <w:p w14:paraId="4749A7BF" w14:textId="40F43D87" w:rsidR="00380845" w:rsidRPr="005303EB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FB51B62" w14:textId="0BE1992F" w:rsidR="008C6D5D" w:rsidRPr="00580F75" w:rsidRDefault="003B5FE5" w:rsidP="00B252A8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68BE6861" wp14:editId="6E9D3D2F">
            <wp:extent cx="5905500" cy="2719388"/>
            <wp:effectExtent l="0" t="0" r="0" b="5080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78468C84" w14:textId="77777777" w:rsidR="00E462E3" w:rsidRDefault="00E462E3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1E86601" w14:textId="3077A01F" w:rsidR="007A360A" w:rsidRPr="005303EB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303EB">
        <w:rPr>
          <w:rFonts w:ascii="Sylfaen" w:hAnsi="Sylfaen" w:cs="Sylfaen"/>
          <w:b/>
          <w:noProof/>
          <w:szCs w:val="28"/>
        </w:rPr>
        <w:lastRenderedPageBreak/>
        <w:t xml:space="preserve">სსიპ – </w:t>
      </w:r>
      <w:r w:rsidR="00671624" w:rsidRPr="005303EB">
        <w:rPr>
          <w:rFonts w:ascii="Sylfaen" w:hAnsi="Sylfaen" w:cs="Sylfaen"/>
          <w:b/>
          <w:noProof/>
          <w:szCs w:val="28"/>
        </w:rPr>
        <w:t>კონკურენციის</w:t>
      </w:r>
      <w:r w:rsidR="00671624" w:rsidRPr="005303EB">
        <w:rPr>
          <w:rFonts w:ascii="Sylfaen" w:hAnsi="Sylfaen" w:cs="Sylfaen"/>
          <w:b/>
          <w:noProof/>
          <w:szCs w:val="28"/>
          <w:lang w:val="ka-GE"/>
        </w:rPr>
        <w:t xml:space="preserve"> </w:t>
      </w:r>
      <w:r w:rsidRPr="005303EB">
        <w:rPr>
          <w:rFonts w:ascii="Sylfaen" w:hAnsi="Sylfaen" w:cs="Sylfaen"/>
          <w:b/>
          <w:noProof/>
          <w:szCs w:val="28"/>
        </w:rPr>
        <w:t>სააგენტო</w:t>
      </w:r>
    </w:p>
    <w:p w14:paraId="1B9E0151" w14:textId="4979FEC3" w:rsidR="007A360A" w:rsidRPr="005303EB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5303EB">
        <w:rPr>
          <w:rFonts w:ascii="Sylfaen" w:hAnsi="Sylfaen" w:cs="Sylfaen"/>
          <w:noProof/>
          <w:szCs w:val="28"/>
        </w:rPr>
        <w:t>სსიპ</w:t>
      </w:r>
      <w:r w:rsidRPr="005303EB">
        <w:rPr>
          <w:rFonts w:ascii="Sylfaen" w:hAnsi="Sylfaen"/>
          <w:noProof/>
          <w:szCs w:val="28"/>
        </w:rPr>
        <w:t xml:space="preserve"> - </w:t>
      </w:r>
      <w:r w:rsidRPr="005303EB">
        <w:rPr>
          <w:rFonts w:ascii="Sylfaen" w:hAnsi="Sylfaen" w:cs="Sylfaen"/>
          <w:noProof/>
          <w:szCs w:val="28"/>
        </w:rPr>
        <w:t>კონკურენციის</w:t>
      </w:r>
      <w:r w:rsidR="00671624" w:rsidRPr="005303EB">
        <w:rPr>
          <w:rFonts w:ascii="Sylfaen" w:hAnsi="Sylfaen" w:cs="Sylfaen"/>
          <w:noProof/>
          <w:szCs w:val="28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სააგენტოსათვის</w:t>
      </w:r>
      <w:r w:rsidRPr="005303EB">
        <w:rPr>
          <w:rFonts w:ascii="Sylfaen" w:hAnsi="Sylfaen"/>
          <w:noProof/>
          <w:szCs w:val="28"/>
        </w:rPr>
        <w:t xml:space="preserve"> </w:t>
      </w:r>
      <w:r w:rsidR="00D36DF5">
        <w:rPr>
          <w:rFonts w:ascii="Sylfaen" w:hAnsi="Sylfaen"/>
          <w:noProof/>
          <w:szCs w:val="28"/>
        </w:rPr>
        <w:t>2020 წლის 6 თვეში</w:t>
      </w:r>
      <w:r w:rsidR="00A20E78"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სახელმწიფო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ბიუჯეტით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გამოყოფილმა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დაზუსტებულმა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ასიგნებებმა</w:t>
      </w:r>
      <w:r w:rsidRPr="005303EB">
        <w:rPr>
          <w:rFonts w:ascii="Sylfaen" w:hAnsi="Sylfaen"/>
          <w:noProof/>
          <w:szCs w:val="28"/>
        </w:rPr>
        <w:t xml:space="preserve"> </w:t>
      </w:r>
      <w:r w:rsidR="00680859" w:rsidRPr="005303EB">
        <w:rPr>
          <w:rFonts w:ascii="Sylfaen" w:hAnsi="Sylfaen" w:cs="Sylfaen"/>
          <w:noProof/>
          <w:szCs w:val="28"/>
        </w:rPr>
        <w:t xml:space="preserve">შეადგინა </w:t>
      </w:r>
      <w:r w:rsidR="003B5FE5">
        <w:rPr>
          <w:rFonts w:ascii="Sylfaen" w:hAnsi="Sylfaen" w:cs="Sylfaen"/>
          <w:noProof/>
          <w:szCs w:val="28"/>
          <w:lang w:val="ka-GE"/>
        </w:rPr>
        <w:t>1 129</w:t>
      </w:r>
      <w:r w:rsidR="007B5DEE" w:rsidRPr="005303EB">
        <w:rPr>
          <w:rFonts w:ascii="Sylfaen" w:eastAsia="Times New Roman" w:hAnsi="Sylfaen"/>
          <w:color w:val="000000"/>
        </w:rPr>
        <w:t>.</w:t>
      </w:r>
      <w:r w:rsidR="00580F75">
        <w:rPr>
          <w:rFonts w:ascii="Sylfaen" w:eastAsia="Times New Roman" w:hAnsi="Sylfaen"/>
          <w:color w:val="000000"/>
          <w:lang w:val="ka-GE"/>
        </w:rPr>
        <w:t>0</w:t>
      </w:r>
      <w:r w:rsidR="007345DC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ათასი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ლარი</w:t>
      </w:r>
      <w:r w:rsidRPr="005303EB">
        <w:rPr>
          <w:rFonts w:ascii="Sylfaen" w:hAnsi="Sylfaen"/>
          <w:noProof/>
          <w:szCs w:val="28"/>
        </w:rPr>
        <w:t xml:space="preserve">, </w:t>
      </w:r>
      <w:r w:rsidRPr="005303EB">
        <w:rPr>
          <w:rFonts w:ascii="Sylfaen" w:hAnsi="Sylfaen" w:cs="Sylfaen"/>
          <w:noProof/>
          <w:szCs w:val="28"/>
        </w:rPr>
        <w:t>ხოლო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ფაქტიურმა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დაფინანსებამ</w:t>
      </w:r>
      <w:r w:rsidRPr="005303EB">
        <w:rPr>
          <w:rFonts w:ascii="Sylfaen" w:hAnsi="Sylfaen"/>
          <w:noProof/>
          <w:szCs w:val="28"/>
        </w:rPr>
        <w:t xml:space="preserve"> -</w:t>
      </w:r>
      <w:r w:rsidR="00365A62" w:rsidRPr="005303EB">
        <w:rPr>
          <w:rFonts w:ascii="Sylfaen" w:hAnsi="Sylfaen"/>
          <w:noProof/>
          <w:szCs w:val="28"/>
          <w:lang w:val="ka-GE"/>
        </w:rPr>
        <w:t xml:space="preserve"> </w:t>
      </w:r>
      <w:r w:rsidR="003B5FE5">
        <w:rPr>
          <w:rFonts w:ascii="Sylfaen" w:hAnsi="Sylfaen"/>
          <w:noProof/>
          <w:szCs w:val="28"/>
          <w:lang w:val="ka-GE"/>
        </w:rPr>
        <w:t>898</w:t>
      </w:r>
      <w:r w:rsidR="007B5DEE" w:rsidRPr="005303EB">
        <w:rPr>
          <w:rFonts w:ascii="Sylfaen" w:eastAsia="Times New Roman" w:hAnsi="Sylfaen"/>
          <w:color w:val="000000"/>
        </w:rPr>
        <w:t>.</w:t>
      </w:r>
      <w:r w:rsidR="003B5FE5">
        <w:rPr>
          <w:rFonts w:ascii="Sylfaen" w:eastAsia="Times New Roman" w:hAnsi="Sylfaen"/>
          <w:color w:val="000000"/>
          <w:lang w:val="ka-GE"/>
        </w:rPr>
        <w:t>2</w:t>
      </w:r>
      <w:r w:rsidR="007345DC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ათასი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ლარი</w:t>
      </w:r>
      <w:r w:rsidRPr="005303EB">
        <w:rPr>
          <w:rFonts w:ascii="Sylfaen" w:hAnsi="Sylfaen"/>
          <w:noProof/>
          <w:szCs w:val="28"/>
        </w:rPr>
        <w:t xml:space="preserve">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Pr="005303EB">
        <w:rPr>
          <w:rFonts w:ascii="Sylfaen" w:hAnsi="Sylfaen"/>
          <w:noProof/>
          <w:szCs w:val="28"/>
        </w:rPr>
        <w:t xml:space="preserve"> </w:t>
      </w:r>
      <w:r w:rsidR="003B5FE5">
        <w:rPr>
          <w:rFonts w:ascii="Sylfaen" w:eastAsia="Times New Roman" w:hAnsi="Sylfaen"/>
          <w:color w:val="000000"/>
          <w:lang w:val="ka-GE"/>
        </w:rPr>
        <w:t>2</w:t>
      </w:r>
      <w:r w:rsidR="007B5DEE" w:rsidRPr="005303EB">
        <w:rPr>
          <w:rFonts w:ascii="Sylfaen" w:eastAsia="Times New Roman" w:hAnsi="Sylfaen"/>
          <w:color w:val="000000"/>
        </w:rPr>
        <w:t>.</w:t>
      </w:r>
      <w:r w:rsidR="003B5FE5">
        <w:rPr>
          <w:rFonts w:ascii="Sylfaen" w:eastAsia="Times New Roman" w:hAnsi="Sylfaen"/>
          <w:color w:val="000000"/>
          <w:lang w:val="ka-GE"/>
        </w:rPr>
        <w:t>2</w:t>
      </w:r>
      <w:r w:rsidR="007345DC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ათასი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ლარით</w:t>
      </w:r>
      <w:r w:rsidRPr="005303EB">
        <w:rPr>
          <w:rFonts w:ascii="Sylfaen" w:hAnsi="Sylfaen"/>
          <w:noProof/>
          <w:szCs w:val="28"/>
        </w:rPr>
        <w:t xml:space="preserve"> </w:t>
      </w:r>
      <w:r w:rsidR="003B5FE5">
        <w:rPr>
          <w:rFonts w:ascii="Sylfaen" w:hAnsi="Sylfaen" w:cs="Sylfaen"/>
          <w:noProof/>
          <w:szCs w:val="28"/>
          <w:lang w:val="ka-GE"/>
        </w:rPr>
        <w:t>ნაკლებია</w:t>
      </w:r>
      <w:r w:rsidRPr="005303EB">
        <w:rPr>
          <w:rFonts w:ascii="Sylfaen" w:hAnsi="Sylfaen"/>
          <w:noProof/>
          <w:szCs w:val="28"/>
        </w:rPr>
        <w:t xml:space="preserve">. </w:t>
      </w:r>
    </w:p>
    <w:p w14:paraId="17A548CF" w14:textId="34EC0246" w:rsidR="00380845" w:rsidRPr="005303EB" w:rsidRDefault="00D36DF5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AE6F282" w14:textId="7700BE6C" w:rsidR="007A360A" w:rsidRPr="005303EB" w:rsidRDefault="003B5FE5" w:rsidP="00B252A8">
      <w:pPr>
        <w:pStyle w:val="BodyText"/>
        <w:spacing w:before="240"/>
        <w:ind w:right="50" w:firstLine="180"/>
        <w:jc w:val="center"/>
        <w:rPr>
          <w:rFonts w:ascii="Sylfaen" w:hAnsi="Sylfaen"/>
          <w:noProof/>
          <w:sz w:val="22"/>
          <w:szCs w:val="28"/>
          <w:lang w:val="ka-GE"/>
        </w:rPr>
      </w:pPr>
      <w:r>
        <w:rPr>
          <w:noProof/>
        </w:rPr>
        <w:drawing>
          <wp:inline distT="0" distB="0" distL="0" distR="0" wp14:anchorId="72963BBA" wp14:editId="2DF8809A">
            <wp:extent cx="5905500" cy="2314575"/>
            <wp:effectExtent l="0" t="0" r="0" b="0"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48F23FBD" w14:textId="77777777" w:rsidR="00580F75" w:rsidRPr="005303EB" w:rsidRDefault="00580F75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14:paraId="10841FB0" w14:textId="77777777" w:rsidR="005B7E1B" w:rsidRPr="005303EB" w:rsidRDefault="005B7E1B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303EB">
        <w:rPr>
          <w:rFonts w:ascii="Sylfaen" w:hAnsi="Sylfaen" w:cs="Sylfaen"/>
          <w:b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</w:r>
    </w:p>
    <w:p w14:paraId="37C0573D" w14:textId="05A9E794" w:rsidR="004D578D" w:rsidRPr="005303EB" w:rsidRDefault="005B7E1B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5303EB">
        <w:rPr>
          <w:rFonts w:ascii="Sylfaen" w:hAnsi="Sylfaen" w:cs="Sylfaen"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</w:t>
      </w:r>
      <w:r w:rsidR="003349C7" w:rsidRPr="005303EB">
        <w:rPr>
          <w:rFonts w:ascii="Sylfaen" w:hAnsi="Sylfaen" w:cs="Sylfaen"/>
          <w:noProof/>
          <w:szCs w:val="28"/>
          <w:lang w:val="ka-GE"/>
        </w:rPr>
        <w:t>ისათვის</w:t>
      </w:r>
      <w:r w:rsidRPr="005303EB">
        <w:rPr>
          <w:rFonts w:ascii="Sylfaen" w:hAnsi="Sylfaen" w:cs="Sylfaen"/>
          <w:noProof/>
          <w:szCs w:val="28"/>
        </w:rPr>
        <w:t xml:space="preserve"> </w:t>
      </w:r>
      <w:r w:rsidR="00D36DF5">
        <w:rPr>
          <w:rFonts w:ascii="Sylfaen" w:hAnsi="Sylfaen" w:cs="Sylfaen"/>
          <w:noProof/>
          <w:szCs w:val="28"/>
        </w:rPr>
        <w:t>2020 წლის 6 თვეში</w:t>
      </w:r>
      <w:r w:rsidR="00A20E78" w:rsidRPr="005303EB">
        <w:rPr>
          <w:rFonts w:ascii="Sylfaen" w:hAnsi="Sylfaen" w:cs="Sylfaen"/>
          <w:noProof/>
          <w:szCs w:val="28"/>
        </w:rPr>
        <w:t xml:space="preserve"> </w:t>
      </w:r>
      <w:r w:rsidR="007A360A" w:rsidRPr="005303EB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5303EB">
        <w:rPr>
          <w:rFonts w:ascii="Sylfaen" w:hAnsi="Sylfaen" w:cs="Sylfaen"/>
          <w:noProof/>
          <w:szCs w:val="28"/>
        </w:rPr>
        <w:t xml:space="preserve">შეადგინა </w:t>
      </w:r>
      <w:r w:rsidR="003B5FE5">
        <w:rPr>
          <w:rFonts w:ascii="Sylfaen" w:hAnsi="Sylfaen" w:cs="Sylfaen"/>
          <w:noProof/>
          <w:szCs w:val="28"/>
          <w:lang w:val="ka-GE"/>
        </w:rPr>
        <w:t>1 300</w:t>
      </w:r>
      <w:r w:rsidR="007B5DEE" w:rsidRPr="005303EB">
        <w:rPr>
          <w:rFonts w:ascii="Sylfaen" w:hAnsi="Sylfaen" w:cs="Sylfaen"/>
          <w:noProof/>
          <w:szCs w:val="28"/>
        </w:rPr>
        <w:t>.</w:t>
      </w:r>
      <w:r w:rsidR="00D769DC" w:rsidRPr="005303EB">
        <w:rPr>
          <w:rFonts w:ascii="Sylfaen" w:hAnsi="Sylfaen" w:cs="Sylfaen"/>
          <w:noProof/>
          <w:szCs w:val="28"/>
          <w:lang w:val="ka-GE"/>
        </w:rPr>
        <w:t>0</w:t>
      </w:r>
      <w:r w:rsidR="007345DC" w:rsidRPr="005303EB">
        <w:rPr>
          <w:rFonts w:ascii="Sylfaen" w:hAnsi="Sylfaen" w:cs="Sylfaen"/>
          <w:noProof/>
          <w:szCs w:val="28"/>
        </w:rPr>
        <w:t xml:space="preserve"> </w:t>
      </w:r>
      <w:r w:rsidR="007A360A" w:rsidRPr="005303EB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დაფინასებამ </w:t>
      </w:r>
      <w:r w:rsidR="0039232A" w:rsidRPr="005303EB">
        <w:rPr>
          <w:rFonts w:ascii="Sylfaen" w:hAnsi="Sylfaen" w:cs="Sylfaen"/>
          <w:noProof/>
          <w:szCs w:val="28"/>
        </w:rPr>
        <w:t>-</w:t>
      </w:r>
      <w:r w:rsidR="00784CB6" w:rsidRPr="005303EB">
        <w:rPr>
          <w:rFonts w:ascii="Sylfaen" w:hAnsi="Sylfaen" w:cs="Sylfaen"/>
          <w:noProof/>
          <w:szCs w:val="28"/>
          <w:lang w:val="ka-GE"/>
        </w:rPr>
        <w:t xml:space="preserve"> </w:t>
      </w:r>
      <w:r w:rsidR="003B5FE5">
        <w:rPr>
          <w:rFonts w:ascii="Sylfaen" w:hAnsi="Sylfaen" w:cs="Sylfaen"/>
          <w:noProof/>
          <w:szCs w:val="28"/>
          <w:lang w:val="ka-GE"/>
        </w:rPr>
        <w:t>1 214</w:t>
      </w:r>
      <w:r w:rsidR="007B5DEE" w:rsidRPr="005303EB">
        <w:rPr>
          <w:rFonts w:ascii="Sylfaen" w:hAnsi="Sylfaen" w:cs="Sylfaen"/>
          <w:noProof/>
          <w:szCs w:val="28"/>
        </w:rPr>
        <w:t>.</w:t>
      </w:r>
      <w:r w:rsidR="003B5FE5">
        <w:rPr>
          <w:rFonts w:ascii="Sylfaen" w:hAnsi="Sylfaen" w:cs="Sylfaen"/>
          <w:noProof/>
          <w:szCs w:val="28"/>
          <w:lang w:val="ka-GE"/>
        </w:rPr>
        <w:t>5</w:t>
      </w:r>
      <w:r w:rsidR="007345DC" w:rsidRPr="005303EB">
        <w:rPr>
          <w:rFonts w:ascii="Sylfaen" w:hAnsi="Sylfaen" w:cs="Sylfaen"/>
          <w:noProof/>
          <w:szCs w:val="28"/>
        </w:rPr>
        <w:t xml:space="preserve"> </w:t>
      </w:r>
      <w:r w:rsidR="007A360A" w:rsidRPr="005303EB">
        <w:rPr>
          <w:rFonts w:ascii="Sylfaen" w:hAnsi="Sylfaen" w:cs="Sylfaen"/>
          <w:noProof/>
          <w:szCs w:val="28"/>
        </w:rPr>
        <w:t xml:space="preserve">ათასი ლარი,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="00784CB6" w:rsidRPr="005303EB">
        <w:rPr>
          <w:rFonts w:ascii="Sylfaen" w:hAnsi="Sylfaen" w:cs="Sylfaen"/>
          <w:noProof/>
          <w:szCs w:val="28"/>
        </w:rPr>
        <w:t xml:space="preserve"> </w:t>
      </w:r>
      <w:r w:rsidR="003B5FE5">
        <w:rPr>
          <w:rFonts w:ascii="Sylfaen" w:hAnsi="Sylfaen" w:cs="Sylfaen"/>
          <w:noProof/>
          <w:szCs w:val="28"/>
          <w:lang w:val="ka-GE"/>
        </w:rPr>
        <w:t>15</w:t>
      </w:r>
      <w:r w:rsidR="00B553FB" w:rsidRPr="005303EB">
        <w:rPr>
          <w:rFonts w:ascii="Sylfaen" w:hAnsi="Sylfaen" w:cs="Sylfaen"/>
          <w:noProof/>
          <w:szCs w:val="28"/>
          <w:lang w:val="ka-GE"/>
        </w:rPr>
        <w:t>.</w:t>
      </w:r>
      <w:r w:rsidR="003B5FE5">
        <w:rPr>
          <w:rFonts w:ascii="Sylfaen" w:hAnsi="Sylfaen" w:cs="Sylfaen"/>
          <w:noProof/>
          <w:szCs w:val="28"/>
          <w:lang w:val="ka-GE"/>
        </w:rPr>
        <w:t>8</w:t>
      </w:r>
      <w:r w:rsidR="007345DC" w:rsidRPr="005303EB">
        <w:rPr>
          <w:rFonts w:ascii="Sylfaen" w:hAnsi="Sylfaen" w:cs="Sylfaen"/>
          <w:noProof/>
          <w:szCs w:val="28"/>
        </w:rPr>
        <w:t xml:space="preserve"> </w:t>
      </w:r>
      <w:r w:rsidR="007A360A" w:rsidRPr="005303EB">
        <w:rPr>
          <w:rFonts w:ascii="Sylfaen" w:hAnsi="Sylfaen" w:cs="Sylfaen"/>
          <w:noProof/>
          <w:szCs w:val="28"/>
        </w:rPr>
        <w:t xml:space="preserve">ათასი ლარით </w:t>
      </w:r>
      <w:r w:rsidR="000B4702">
        <w:rPr>
          <w:rFonts w:ascii="Sylfaen" w:hAnsi="Sylfaen" w:cs="Sylfaen"/>
          <w:noProof/>
          <w:szCs w:val="28"/>
          <w:lang w:val="ka-GE"/>
        </w:rPr>
        <w:t>მეტ</w:t>
      </w:r>
      <w:r w:rsidR="00A5186E" w:rsidRPr="005303EB">
        <w:rPr>
          <w:rFonts w:ascii="Sylfaen" w:hAnsi="Sylfaen" w:cs="Sylfaen"/>
          <w:noProof/>
          <w:szCs w:val="28"/>
        </w:rPr>
        <w:t>ია</w:t>
      </w:r>
      <w:r w:rsidR="007A360A" w:rsidRPr="005303EB">
        <w:rPr>
          <w:rFonts w:ascii="Sylfaen" w:hAnsi="Sylfaen" w:cs="Sylfaen"/>
          <w:noProof/>
          <w:szCs w:val="28"/>
        </w:rPr>
        <w:t>.</w:t>
      </w:r>
    </w:p>
    <w:p w14:paraId="68DF90C1" w14:textId="2E38844C" w:rsidR="00380845" w:rsidRPr="005303EB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3C134E5" w14:textId="7BAF3E10" w:rsidR="006E7C0C" w:rsidRPr="00580F75" w:rsidRDefault="003B5FE5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0CECEF9D" wp14:editId="3E4B8AA3">
            <wp:extent cx="5905500" cy="2719388"/>
            <wp:effectExtent l="0" t="0" r="0" b="5080"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06172DE8" w14:textId="77777777" w:rsidR="00580F75" w:rsidRDefault="00580F7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248C24C" w14:textId="77777777" w:rsidR="007A360A" w:rsidRPr="000E0C52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0E0C52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 w:cs="Sylfaen"/>
          <w:b/>
          <w:noProof/>
          <w:szCs w:val="28"/>
        </w:rPr>
        <w:t>საპატრიარქო</w:t>
      </w:r>
    </w:p>
    <w:p w14:paraId="7C52AD1B" w14:textId="01E72E05" w:rsidR="00AF2EB5" w:rsidRPr="000E0C52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0E0C52">
        <w:rPr>
          <w:rFonts w:ascii="Sylfaen" w:hAnsi="Sylfaen" w:cs="Sylfaen"/>
          <w:noProof/>
          <w:szCs w:val="28"/>
        </w:rPr>
        <w:t>საქართველოს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საპატრიარქოსათვის</w:t>
      </w:r>
      <w:r w:rsidRPr="000E0C52">
        <w:rPr>
          <w:rFonts w:ascii="Sylfaen" w:hAnsi="Sylfaen"/>
          <w:noProof/>
          <w:szCs w:val="28"/>
        </w:rPr>
        <w:t xml:space="preserve"> </w:t>
      </w:r>
      <w:r w:rsidR="00D36DF5">
        <w:rPr>
          <w:rFonts w:ascii="Sylfaen" w:hAnsi="Sylfaen"/>
          <w:noProof/>
          <w:szCs w:val="28"/>
        </w:rPr>
        <w:t>2020 წლის 6 თვეში</w:t>
      </w:r>
      <w:r w:rsidR="00A20E78"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სახელმწიფო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ბიუჯეტით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გამოყოფილმა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დაზუსტებულმა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ასიგნებებმა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შეადგინა</w:t>
      </w:r>
      <w:r w:rsidRPr="000E0C52">
        <w:rPr>
          <w:rFonts w:ascii="Sylfaen" w:hAnsi="Sylfaen"/>
          <w:noProof/>
          <w:szCs w:val="28"/>
        </w:rPr>
        <w:t xml:space="preserve"> </w:t>
      </w:r>
      <w:r w:rsidR="003B5FE5">
        <w:rPr>
          <w:rFonts w:ascii="Sylfaen" w:eastAsia="Times New Roman" w:hAnsi="Sylfaen"/>
          <w:color w:val="000000"/>
          <w:lang w:val="ka-GE"/>
        </w:rPr>
        <w:t>15</w:t>
      </w:r>
      <w:r w:rsidR="006E20D0" w:rsidRPr="000E0C52">
        <w:rPr>
          <w:rFonts w:ascii="Sylfaen" w:eastAsia="Times New Roman" w:hAnsi="Sylfaen"/>
          <w:color w:val="000000"/>
        </w:rPr>
        <w:t xml:space="preserve"> </w:t>
      </w:r>
      <w:r w:rsidR="003B5FE5">
        <w:rPr>
          <w:rFonts w:ascii="Sylfaen" w:eastAsia="Times New Roman" w:hAnsi="Sylfaen"/>
          <w:color w:val="000000"/>
          <w:lang w:val="ka-GE"/>
        </w:rPr>
        <w:t>140</w:t>
      </w:r>
      <w:r w:rsidR="009712A8" w:rsidRPr="000E0C52">
        <w:rPr>
          <w:rFonts w:ascii="Sylfaen" w:eastAsia="Times New Roman" w:hAnsi="Sylfaen"/>
          <w:color w:val="000000"/>
          <w:lang w:val="ka-GE"/>
        </w:rPr>
        <w:t>.</w:t>
      </w:r>
      <w:r w:rsidR="003B5FE5">
        <w:rPr>
          <w:rFonts w:ascii="Sylfaen" w:eastAsia="Times New Roman" w:hAnsi="Sylfaen"/>
          <w:color w:val="000000"/>
          <w:lang w:val="ka-GE"/>
        </w:rPr>
        <w:t>0</w:t>
      </w:r>
      <w:r w:rsidR="00AF2EB5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ათასი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ლარი</w:t>
      </w:r>
      <w:r w:rsidRPr="000E0C52">
        <w:rPr>
          <w:rFonts w:ascii="Sylfaen" w:hAnsi="Sylfaen"/>
          <w:noProof/>
          <w:szCs w:val="28"/>
        </w:rPr>
        <w:t xml:space="preserve">, </w:t>
      </w:r>
      <w:r w:rsidRPr="000E0C52">
        <w:rPr>
          <w:rFonts w:ascii="Sylfaen" w:hAnsi="Sylfaen" w:cs="Sylfaen"/>
          <w:noProof/>
          <w:szCs w:val="28"/>
        </w:rPr>
        <w:t>ხოლო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ფაქტიურმა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დაფინანსებამ</w:t>
      </w:r>
      <w:r w:rsidRPr="000E0C52">
        <w:rPr>
          <w:rFonts w:ascii="Sylfaen" w:hAnsi="Sylfaen"/>
          <w:noProof/>
          <w:szCs w:val="28"/>
        </w:rPr>
        <w:t xml:space="preserve"> -</w:t>
      </w:r>
      <w:r w:rsidRPr="000E0C52">
        <w:rPr>
          <w:rFonts w:ascii="Sylfaen" w:hAnsi="Sylfaen" w:cs="Arial"/>
          <w:bCs/>
          <w:noProof/>
          <w:szCs w:val="28"/>
        </w:rPr>
        <w:t xml:space="preserve"> </w:t>
      </w:r>
      <w:r w:rsidR="003B5FE5">
        <w:rPr>
          <w:rFonts w:ascii="Sylfaen" w:eastAsia="Times New Roman" w:hAnsi="Sylfaen"/>
          <w:color w:val="000000"/>
          <w:lang w:val="ka-GE"/>
        </w:rPr>
        <w:t>13</w:t>
      </w:r>
      <w:r w:rsidR="006E20D0" w:rsidRPr="000E0C52">
        <w:rPr>
          <w:rFonts w:ascii="Sylfaen" w:eastAsia="Times New Roman" w:hAnsi="Sylfaen"/>
          <w:color w:val="000000"/>
        </w:rPr>
        <w:t xml:space="preserve"> </w:t>
      </w:r>
      <w:r w:rsidR="003B5FE5">
        <w:rPr>
          <w:rFonts w:ascii="Sylfaen" w:eastAsia="Times New Roman" w:hAnsi="Sylfaen"/>
          <w:color w:val="000000"/>
          <w:lang w:val="ka-GE"/>
        </w:rPr>
        <w:t>867</w:t>
      </w:r>
      <w:r w:rsidR="006E20D0" w:rsidRPr="000E0C52">
        <w:rPr>
          <w:rFonts w:ascii="Sylfaen" w:eastAsia="Times New Roman" w:hAnsi="Sylfaen"/>
          <w:color w:val="000000"/>
        </w:rPr>
        <w:t>.</w:t>
      </w:r>
      <w:r w:rsidR="003B5FE5">
        <w:rPr>
          <w:rFonts w:ascii="Sylfaen" w:eastAsia="Times New Roman" w:hAnsi="Sylfaen"/>
          <w:color w:val="000000"/>
          <w:lang w:val="ka-GE"/>
        </w:rPr>
        <w:t>3</w:t>
      </w:r>
      <w:r w:rsidR="00AF2EB5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ათასი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ლარი</w:t>
      </w:r>
      <w:r w:rsidRPr="000E0C52">
        <w:rPr>
          <w:rFonts w:ascii="Sylfaen" w:hAnsi="Sylfaen"/>
          <w:noProof/>
          <w:szCs w:val="28"/>
        </w:rPr>
        <w:t xml:space="preserve">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="00AB0B87" w:rsidRPr="000E0C52">
        <w:rPr>
          <w:rFonts w:ascii="Sylfaen" w:hAnsi="Sylfaen" w:cs="Sylfaen"/>
          <w:noProof/>
          <w:szCs w:val="28"/>
          <w:lang w:val="ka-GE"/>
        </w:rPr>
        <w:t xml:space="preserve"> </w:t>
      </w:r>
      <w:r w:rsidR="003B5FE5">
        <w:rPr>
          <w:rFonts w:ascii="Sylfaen" w:hAnsi="Sylfaen" w:cs="Sylfaen"/>
          <w:noProof/>
          <w:szCs w:val="28"/>
          <w:lang w:val="ka-GE"/>
        </w:rPr>
        <w:t>304</w:t>
      </w:r>
      <w:r w:rsidR="006E20D0" w:rsidRPr="000E0C52">
        <w:rPr>
          <w:rFonts w:ascii="Sylfaen" w:hAnsi="Sylfaen" w:cs="Sylfaen"/>
          <w:noProof/>
          <w:szCs w:val="28"/>
        </w:rPr>
        <w:t>.</w:t>
      </w:r>
      <w:r w:rsidR="003B5FE5">
        <w:rPr>
          <w:rFonts w:ascii="Sylfaen" w:hAnsi="Sylfaen" w:cs="Sylfaen"/>
          <w:noProof/>
          <w:szCs w:val="28"/>
          <w:lang w:val="ka-GE"/>
        </w:rPr>
        <w:t>6</w:t>
      </w:r>
      <w:r w:rsidR="00AF2EB5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ათასი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ლარით</w:t>
      </w:r>
      <w:r w:rsidRPr="000E0C52">
        <w:rPr>
          <w:rFonts w:ascii="Sylfaen" w:hAnsi="Sylfaen"/>
          <w:noProof/>
          <w:szCs w:val="28"/>
        </w:rPr>
        <w:t xml:space="preserve"> </w:t>
      </w:r>
      <w:r w:rsidR="000E0C52">
        <w:rPr>
          <w:rFonts w:ascii="Sylfaen" w:hAnsi="Sylfaen" w:cs="Sylfaen"/>
          <w:noProof/>
          <w:szCs w:val="28"/>
          <w:lang w:val="ka-GE"/>
        </w:rPr>
        <w:t>ნაკლებია</w:t>
      </w:r>
      <w:r w:rsidRPr="000E0C52">
        <w:rPr>
          <w:rFonts w:ascii="Sylfaen" w:hAnsi="Sylfaen"/>
          <w:noProof/>
          <w:szCs w:val="28"/>
        </w:rPr>
        <w:t>.</w:t>
      </w:r>
    </w:p>
    <w:p w14:paraId="0AC7DA4D" w14:textId="09D9B0F5" w:rsidR="00380845" w:rsidRPr="000E0C52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0E0C5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00E6842" w14:textId="3591E5F9" w:rsidR="00A5186E" w:rsidRPr="000E0C52" w:rsidRDefault="003B5FE5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</w:rPr>
      </w:pPr>
      <w:r>
        <w:rPr>
          <w:noProof/>
        </w:rPr>
        <w:drawing>
          <wp:inline distT="0" distB="0" distL="0" distR="0" wp14:anchorId="39305CB9" wp14:editId="6AAA8B8D">
            <wp:extent cx="5905500" cy="2390775"/>
            <wp:effectExtent l="0" t="0" r="0" b="0"/>
            <wp:docPr id="59" name="Chart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33C26CDE" w14:textId="604CDD23" w:rsidR="00AF2EB5" w:rsidRPr="000E0C52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0E0C52">
        <w:rPr>
          <w:rFonts w:ascii="Sylfaen" w:hAnsi="Sylfaen" w:cs="Sylfaen"/>
          <w:noProof/>
          <w:szCs w:val="28"/>
        </w:rPr>
        <w:t>საქართველოს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საპატრიარქოსათვის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გამოყოფილ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სახსრებში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/>
          <w:noProof/>
          <w:szCs w:val="28"/>
          <w:lang w:val="ka-GE"/>
        </w:rPr>
        <w:t>„</w:t>
      </w:r>
      <w:r w:rsidRPr="000E0C52">
        <w:rPr>
          <w:rFonts w:ascii="Sylfaen" w:hAnsi="Sylfaen"/>
          <w:noProof/>
          <w:szCs w:val="28"/>
        </w:rPr>
        <w:t xml:space="preserve">ხარჯების“ </w:t>
      </w:r>
      <w:r w:rsidRPr="000E0C52">
        <w:rPr>
          <w:rFonts w:ascii="Sylfaen" w:hAnsi="Sylfaen" w:cs="Sylfaen"/>
          <w:noProof/>
          <w:szCs w:val="28"/>
        </w:rPr>
        <w:t>მუხლის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საკასო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შესრულებამ</w:t>
      </w:r>
      <w:r w:rsidRPr="000E0C52">
        <w:rPr>
          <w:rFonts w:ascii="Sylfaen" w:hAnsi="Sylfaen"/>
          <w:noProof/>
          <w:szCs w:val="28"/>
        </w:rPr>
        <w:t xml:space="preserve"> </w:t>
      </w:r>
      <w:r w:rsidR="00680859" w:rsidRPr="000E0C52">
        <w:rPr>
          <w:rFonts w:ascii="Sylfaen" w:hAnsi="Sylfaen" w:cs="Sylfaen"/>
          <w:noProof/>
          <w:szCs w:val="28"/>
        </w:rPr>
        <w:t xml:space="preserve">შეადგინა </w:t>
      </w:r>
      <w:r w:rsidR="006E7C0C" w:rsidRPr="000E0C52">
        <w:rPr>
          <w:rFonts w:ascii="Sylfaen" w:hAnsi="Sylfaen"/>
          <w:noProof/>
          <w:szCs w:val="28"/>
        </w:rPr>
        <w:t>9</w:t>
      </w:r>
      <w:r w:rsidR="00580F75">
        <w:rPr>
          <w:rFonts w:ascii="Sylfaen" w:hAnsi="Sylfaen"/>
          <w:noProof/>
          <w:szCs w:val="28"/>
          <w:lang w:val="ka-GE"/>
        </w:rPr>
        <w:t>6</w:t>
      </w:r>
      <w:r w:rsidR="006E20D0" w:rsidRPr="000E0C52">
        <w:rPr>
          <w:rFonts w:ascii="Sylfaen" w:hAnsi="Sylfaen"/>
          <w:noProof/>
          <w:szCs w:val="28"/>
        </w:rPr>
        <w:t>.</w:t>
      </w:r>
      <w:r w:rsidR="00116C93">
        <w:rPr>
          <w:rFonts w:ascii="Sylfaen" w:hAnsi="Sylfaen"/>
          <w:noProof/>
          <w:szCs w:val="28"/>
          <w:lang w:val="ka-GE"/>
        </w:rPr>
        <w:t>9</w:t>
      </w:r>
      <w:r w:rsidRPr="000E0C52">
        <w:rPr>
          <w:rFonts w:ascii="Sylfaen" w:hAnsi="Sylfaen"/>
          <w:noProof/>
          <w:szCs w:val="28"/>
        </w:rPr>
        <w:t xml:space="preserve">%, </w:t>
      </w:r>
      <w:r w:rsidRPr="000E0C52">
        <w:rPr>
          <w:rFonts w:ascii="Sylfaen" w:hAnsi="Sylfaen"/>
          <w:noProof/>
          <w:szCs w:val="28"/>
          <w:lang w:val="ka-GE"/>
        </w:rPr>
        <w:t>„</w:t>
      </w:r>
      <w:r w:rsidRPr="000E0C52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0E0C52">
        <w:rPr>
          <w:rFonts w:ascii="Sylfaen" w:hAnsi="Sylfaen" w:cs="Sylfaen"/>
          <w:noProof/>
          <w:szCs w:val="28"/>
        </w:rPr>
        <w:t>მუხლით</w:t>
      </w:r>
      <w:r w:rsidRPr="000E0C52">
        <w:rPr>
          <w:rFonts w:ascii="Sylfaen" w:hAnsi="Sylfaen"/>
          <w:noProof/>
          <w:szCs w:val="28"/>
        </w:rPr>
        <w:t xml:space="preserve"> </w:t>
      </w:r>
      <w:r w:rsidR="00461CD6" w:rsidRPr="000E0C52">
        <w:rPr>
          <w:rFonts w:ascii="Sylfaen" w:hAnsi="Sylfaen"/>
          <w:noProof/>
          <w:szCs w:val="28"/>
          <w:lang w:val="ka-GE"/>
        </w:rPr>
        <w:t>-</w:t>
      </w:r>
      <w:r w:rsidRPr="000E0C52">
        <w:rPr>
          <w:rFonts w:ascii="Sylfaen" w:hAnsi="Sylfaen"/>
          <w:noProof/>
          <w:szCs w:val="28"/>
        </w:rPr>
        <w:t xml:space="preserve"> </w:t>
      </w:r>
      <w:r w:rsidR="00116C93">
        <w:rPr>
          <w:rFonts w:ascii="Sylfaen" w:hAnsi="Sylfaen"/>
          <w:noProof/>
          <w:szCs w:val="28"/>
          <w:lang w:val="ka-GE"/>
        </w:rPr>
        <w:t>2</w:t>
      </w:r>
      <w:r w:rsidR="00AF2EB5" w:rsidRPr="000E0C52">
        <w:rPr>
          <w:rFonts w:ascii="Sylfaen" w:hAnsi="Sylfaen"/>
          <w:noProof/>
          <w:szCs w:val="28"/>
          <w:lang w:val="ka-GE"/>
        </w:rPr>
        <w:t>.</w:t>
      </w:r>
      <w:r w:rsidR="00116C93">
        <w:rPr>
          <w:rFonts w:ascii="Sylfaen" w:hAnsi="Sylfaen"/>
          <w:noProof/>
          <w:szCs w:val="28"/>
          <w:lang w:val="ka-GE"/>
        </w:rPr>
        <w:t>8</w:t>
      </w:r>
      <w:r w:rsidRPr="000E0C52">
        <w:rPr>
          <w:rFonts w:ascii="Sylfaen" w:hAnsi="Sylfaen"/>
          <w:noProof/>
          <w:szCs w:val="28"/>
        </w:rPr>
        <w:t>%</w:t>
      </w:r>
      <w:r w:rsidRPr="000E0C52">
        <w:rPr>
          <w:rFonts w:ascii="Sylfaen" w:hAnsi="Sylfaen"/>
          <w:noProof/>
          <w:szCs w:val="28"/>
          <w:lang w:val="ka-GE"/>
        </w:rPr>
        <w:t xml:space="preserve">, </w:t>
      </w:r>
      <w:r w:rsidRPr="000E0C52">
        <w:rPr>
          <w:rFonts w:ascii="Sylfaen" w:hAnsi="Sylfaen" w:cs="Sylfaen"/>
          <w:noProof/>
          <w:szCs w:val="28"/>
        </w:rPr>
        <w:t>ხოლო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/>
          <w:noProof/>
          <w:szCs w:val="28"/>
          <w:lang w:val="ka-GE"/>
        </w:rPr>
        <w:t>„</w:t>
      </w:r>
      <w:r w:rsidRPr="000E0C52">
        <w:rPr>
          <w:rFonts w:ascii="Sylfaen" w:hAnsi="Sylfaen"/>
          <w:noProof/>
          <w:szCs w:val="28"/>
        </w:rPr>
        <w:t>ვალდებულებების კლების“</w:t>
      </w:r>
      <w:r w:rsidR="003A4E79" w:rsidRPr="000E0C52">
        <w:rPr>
          <w:rFonts w:ascii="Sylfaen" w:hAnsi="Sylfaen"/>
          <w:noProof/>
          <w:szCs w:val="28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მუხლით</w:t>
      </w:r>
      <w:r w:rsidRPr="000E0C52">
        <w:rPr>
          <w:rFonts w:ascii="Sylfaen" w:hAnsi="Sylfaen"/>
          <w:noProof/>
          <w:szCs w:val="28"/>
        </w:rPr>
        <w:t xml:space="preserve"> </w:t>
      </w:r>
      <w:r w:rsidR="00461CD6" w:rsidRPr="000E0C52">
        <w:rPr>
          <w:rFonts w:ascii="Sylfaen" w:hAnsi="Sylfaen"/>
          <w:noProof/>
          <w:szCs w:val="28"/>
          <w:lang w:val="ka-GE"/>
        </w:rPr>
        <w:t>-</w:t>
      </w:r>
      <w:r w:rsidRPr="000E0C52">
        <w:rPr>
          <w:rFonts w:ascii="Sylfaen" w:hAnsi="Sylfaen"/>
          <w:noProof/>
          <w:szCs w:val="28"/>
        </w:rPr>
        <w:t xml:space="preserve"> </w:t>
      </w:r>
      <w:r w:rsidR="00337215" w:rsidRPr="000E0C52">
        <w:rPr>
          <w:rFonts w:ascii="Sylfaen" w:hAnsi="Sylfaen"/>
          <w:noProof/>
          <w:szCs w:val="28"/>
          <w:lang w:val="ka-GE"/>
        </w:rPr>
        <w:t>0</w:t>
      </w:r>
      <w:r w:rsidRPr="000E0C52">
        <w:rPr>
          <w:rFonts w:ascii="Sylfaen" w:hAnsi="Sylfaen"/>
          <w:noProof/>
          <w:szCs w:val="28"/>
        </w:rPr>
        <w:t>.</w:t>
      </w:r>
      <w:r w:rsidR="00116C93">
        <w:rPr>
          <w:rFonts w:ascii="Sylfaen" w:hAnsi="Sylfaen"/>
          <w:noProof/>
          <w:szCs w:val="28"/>
          <w:lang w:val="ka-GE"/>
        </w:rPr>
        <w:t>4</w:t>
      </w:r>
      <w:r w:rsidRPr="000E0C52">
        <w:rPr>
          <w:rFonts w:ascii="Sylfaen" w:hAnsi="Sylfaen"/>
          <w:noProof/>
          <w:szCs w:val="28"/>
        </w:rPr>
        <w:t>%.</w:t>
      </w:r>
    </w:p>
    <w:p w14:paraId="0CFBD933" w14:textId="77777777" w:rsidR="00E462E3" w:rsidRDefault="00E462E3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4D73FAA" w14:textId="0460B491" w:rsidR="007A360A" w:rsidRPr="000E0C52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0E0C52">
        <w:rPr>
          <w:rFonts w:ascii="Sylfaen" w:hAnsi="Sylfaen" w:cs="Sylfaen"/>
          <w:b/>
          <w:noProof/>
          <w:szCs w:val="28"/>
        </w:rPr>
        <w:t>სსიპ</w:t>
      </w:r>
      <w:r w:rsidRPr="000E0C52">
        <w:rPr>
          <w:rFonts w:ascii="Sylfaen" w:hAnsi="Sylfaen"/>
          <w:b/>
          <w:noProof/>
          <w:szCs w:val="28"/>
        </w:rPr>
        <w:t xml:space="preserve"> - </w:t>
      </w:r>
      <w:r w:rsidRPr="000E0C52">
        <w:rPr>
          <w:rFonts w:ascii="Sylfaen" w:hAnsi="Sylfaen" w:cs="Sylfaen"/>
          <w:b/>
          <w:noProof/>
          <w:szCs w:val="28"/>
        </w:rPr>
        <w:t>ლევან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 w:cs="Sylfaen"/>
          <w:b/>
          <w:noProof/>
          <w:szCs w:val="28"/>
        </w:rPr>
        <w:t>სამხარაულის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 w:cs="Sylfaen"/>
          <w:b/>
          <w:noProof/>
          <w:szCs w:val="28"/>
        </w:rPr>
        <w:t>სახელობის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 w:cs="Sylfaen"/>
          <w:b/>
          <w:noProof/>
          <w:szCs w:val="28"/>
        </w:rPr>
        <w:t>სასამართლო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 w:cs="Sylfaen"/>
          <w:b/>
          <w:noProof/>
          <w:szCs w:val="28"/>
        </w:rPr>
        <w:t>ექსპერტიზის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 w:cs="Sylfaen"/>
          <w:b/>
          <w:noProof/>
          <w:szCs w:val="28"/>
        </w:rPr>
        <w:t>ეროვნული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 w:cs="Sylfaen"/>
          <w:b/>
          <w:noProof/>
          <w:szCs w:val="28"/>
        </w:rPr>
        <w:t>ბიურო</w:t>
      </w:r>
    </w:p>
    <w:p w14:paraId="10B22D62" w14:textId="63480E20" w:rsidR="00AB0B87" w:rsidRPr="000E0C52" w:rsidRDefault="009712A8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0E0C52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="00D36DF5">
        <w:rPr>
          <w:rFonts w:ascii="Sylfaen" w:hAnsi="Sylfaen" w:cs="Sylfaen"/>
          <w:noProof/>
          <w:szCs w:val="28"/>
        </w:rPr>
        <w:t>2020 წლის 6 თვეში</w:t>
      </w:r>
      <w:r w:rsidR="000E0C52" w:rsidRPr="000E0C52">
        <w:rPr>
          <w:rFonts w:ascii="Sylfaen" w:hAnsi="Sylfaen" w:cs="Sylfaen"/>
          <w:noProof/>
          <w:szCs w:val="28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სახელმწიფო ბიუჯეტით გამოყოფილმა დაზუსტებულმა ასიგნებებმა</w:t>
      </w:r>
      <w:r w:rsidR="00784CB6" w:rsidRPr="000E0C52">
        <w:rPr>
          <w:rFonts w:ascii="Sylfaen" w:hAnsi="Sylfaen" w:cs="Sylfaen"/>
          <w:noProof/>
          <w:szCs w:val="28"/>
          <w:lang w:val="ka-GE"/>
        </w:rPr>
        <w:t xml:space="preserve"> შეადგინა </w:t>
      </w:r>
      <w:r w:rsidR="00E71A61">
        <w:rPr>
          <w:rFonts w:ascii="Sylfaen" w:hAnsi="Sylfaen" w:cs="Sylfaen"/>
          <w:noProof/>
          <w:szCs w:val="28"/>
          <w:lang w:val="ka-GE"/>
        </w:rPr>
        <w:t>3</w:t>
      </w:r>
      <w:r w:rsidR="00784CB6" w:rsidRPr="000E0C52">
        <w:rPr>
          <w:rFonts w:ascii="Sylfaen" w:hAnsi="Sylfaen" w:cs="Sylfaen"/>
          <w:noProof/>
          <w:szCs w:val="28"/>
          <w:lang w:val="ka-GE"/>
        </w:rPr>
        <w:t xml:space="preserve"> </w:t>
      </w:r>
      <w:r w:rsidR="00E71A61">
        <w:rPr>
          <w:rFonts w:ascii="Sylfaen" w:hAnsi="Sylfaen" w:cs="Sylfaen"/>
          <w:noProof/>
          <w:szCs w:val="28"/>
          <w:lang w:val="ka-GE"/>
        </w:rPr>
        <w:t>7</w:t>
      </w:r>
      <w:r w:rsidR="00580F75">
        <w:rPr>
          <w:rFonts w:ascii="Sylfaen" w:hAnsi="Sylfaen" w:cs="Sylfaen"/>
          <w:noProof/>
          <w:szCs w:val="28"/>
          <w:lang w:val="ka-GE"/>
        </w:rPr>
        <w:t>30</w:t>
      </w:r>
      <w:r w:rsidR="00784CB6" w:rsidRPr="000E0C52">
        <w:rPr>
          <w:rFonts w:ascii="Sylfaen" w:hAnsi="Sylfaen" w:cs="Sylfaen"/>
          <w:noProof/>
          <w:szCs w:val="28"/>
          <w:lang w:val="ka-GE"/>
        </w:rPr>
        <w:t>.</w:t>
      </w:r>
      <w:r w:rsidR="00580F75">
        <w:rPr>
          <w:rFonts w:ascii="Sylfaen" w:hAnsi="Sylfaen" w:cs="Sylfaen"/>
          <w:noProof/>
          <w:szCs w:val="28"/>
          <w:lang w:val="ka-GE"/>
        </w:rPr>
        <w:t>0</w:t>
      </w:r>
      <w:r w:rsidR="00784CB6" w:rsidRPr="000E0C52">
        <w:rPr>
          <w:rFonts w:ascii="Sylfaen" w:hAnsi="Sylfaen" w:cs="Sylfaen"/>
          <w:noProof/>
          <w:szCs w:val="28"/>
          <w:lang w:val="ka-GE"/>
        </w:rPr>
        <w:t xml:space="preserve"> ათასი ლარი,</w:t>
      </w:r>
      <w:r w:rsidRPr="000E0C52">
        <w:rPr>
          <w:rFonts w:ascii="Sylfaen" w:hAnsi="Sylfaen" w:cs="Sylfaen"/>
          <w:noProof/>
          <w:szCs w:val="28"/>
        </w:rPr>
        <w:t xml:space="preserve"> </w:t>
      </w:r>
      <w:r w:rsidR="00784CB6" w:rsidRPr="000E0C52">
        <w:rPr>
          <w:rFonts w:ascii="Sylfaen" w:hAnsi="Sylfaen" w:cs="Sylfaen"/>
          <w:noProof/>
          <w:szCs w:val="28"/>
          <w:lang w:val="ka-GE"/>
        </w:rPr>
        <w:t>ხოლო</w:t>
      </w:r>
      <w:r w:rsidRPr="000E0C52">
        <w:rPr>
          <w:rFonts w:ascii="Sylfaen" w:hAnsi="Sylfaen" w:cs="Sylfaen"/>
          <w:noProof/>
          <w:szCs w:val="28"/>
        </w:rPr>
        <w:t xml:space="preserve"> ფაქტიურმა დაფინანსებამ შეადგინა შეადგინა</w:t>
      </w:r>
      <w:r w:rsidR="00784CB6" w:rsidRPr="000E0C52">
        <w:rPr>
          <w:rFonts w:ascii="Sylfaen" w:hAnsi="Sylfaen" w:cs="Sylfaen"/>
          <w:noProof/>
          <w:szCs w:val="28"/>
        </w:rPr>
        <w:t xml:space="preserve"> </w:t>
      </w:r>
      <w:r w:rsidR="00E71A61">
        <w:rPr>
          <w:rFonts w:ascii="Sylfaen" w:hAnsi="Sylfaen" w:cs="Sylfaen"/>
          <w:noProof/>
          <w:szCs w:val="28"/>
          <w:lang w:val="ka-GE"/>
        </w:rPr>
        <w:t>2</w:t>
      </w:r>
      <w:r w:rsidR="00A96E63" w:rsidRPr="000E0C52">
        <w:rPr>
          <w:rFonts w:ascii="Sylfaen" w:hAnsi="Sylfaen" w:cs="Sylfaen"/>
          <w:noProof/>
          <w:szCs w:val="28"/>
        </w:rPr>
        <w:t xml:space="preserve"> </w:t>
      </w:r>
      <w:r w:rsidR="00E71A61">
        <w:rPr>
          <w:rFonts w:ascii="Sylfaen" w:hAnsi="Sylfaen" w:cs="Sylfaen"/>
          <w:noProof/>
          <w:szCs w:val="28"/>
          <w:lang w:val="ka-GE"/>
        </w:rPr>
        <w:t>802</w:t>
      </w:r>
      <w:r w:rsidR="00784CB6" w:rsidRPr="000E0C52">
        <w:rPr>
          <w:rFonts w:ascii="Sylfaen" w:hAnsi="Sylfaen" w:cs="Sylfaen"/>
          <w:noProof/>
          <w:szCs w:val="28"/>
          <w:lang w:val="ka-GE"/>
        </w:rPr>
        <w:t>.</w:t>
      </w:r>
      <w:r w:rsidR="000E0C52" w:rsidRPr="000E0C52">
        <w:rPr>
          <w:rFonts w:ascii="Sylfaen" w:hAnsi="Sylfaen" w:cs="Sylfaen"/>
          <w:noProof/>
          <w:szCs w:val="28"/>
          <w:lang w:val="ka-GE"/>
        </w:rPr>
        <w:t>0</w:t>
      </w:r>
      <w:r w:rsidRPr="000E0C52">
        <w:rPr>
          <w:rFonts w:ascii="Sylfaen" w:hAnsi="Sylfaen" w:cs="Sylfaen"/>
          <w:noProof/>
          <w:szCs w:val="28"/>
        </w:rPr>
        <w:t xml:space="preserve"> ათასი</w:t>
      </w:r>
      <w:r w:rsidR="004C5E5C" w:rsidRPr="000E0C52">
        <w:rPr>
          <w:rFonts w:ascii="Sylfaen" w:hAnsi="Sylfaen" w:cs="Sylfaen"/>
          <w:noProof/>
          <w:szCs w:val="28"/>
          <w:lang w:val="ka-GE"/>
        </w:rPr>
        <w:t>,</w:t>
      </w:r>
      <w:r w:rsidRPr="000E0C52">
        <w:rPr>
          <w:rFonts w:ascii="Sylfaen" w:hAnsi="Sylfaen" w:cs="Sylfaen"/>
          <w:noProof/>
          <w:szCs w:val="28"/>
        </w:rPr>
        <w:t xml:space="preserve">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="004C5E5C" w:rsidRPr="000E0C52">
        <w:rPr>
          <w:rFonts w:ascii="Sylfaen" w:hAnsi="Sylfaen" w:cs="Sylfaen"/>
          <w:noProof/>
          <w:szCs w:val="28"/>
          <w:lang w:val="ka-GE"/>
        </w:rPr>
        <w:t xml:space="preserve"> </w:t>
      </w:r>
      <w:r w:rsidR="00A96E63" w:rsidRPr="000E0C52">
        <w:rPr>
          <w:rFonts w:ascii="Sylfaen" w:hAnsi="Sylfaen" w:cs="Sylfaen"/>
          <w:noProof/>
          <w:szCs w:val="28"/>
        </w:rPr>
        <w:t xml:space="preserve"> </w:t>
      </w:r>
      <w:r w:rsidR="00E71A61">
        <w:rPr>
          <w:rFonts w:ascii="Sylfaen" w:hAnsi="Sylfaen" w:cs="Sylfaen"/>
          <w:noProof/>
          <w:szCs w:val="28"/>
          <w:lang w:val="ka-GE"/>
        </w:rPr>
        <w:t>366</w:t>
      </w:r>
      <w:r w:rsidR="004C5E5C" w:rsidRPr="000E0C52">
        <w:rPr>
          <w:rFonts w:ascii="Sylfaen" w:hAnsi="Sylfaen" w:cs="Sylfaen"/>
          <w:noProof/>
          <w:szCs w:val="28"/>
        </w:rPr>
        <w:t>.</w:t>
      </w:r>
      <w:r w:rsidR="00E71A61">
        <w:rPr>
          <w:rFonts w:ascii="Sylfaen" w:hAnsi="Sylfaen" w:cs="Sylfaen"/>
          <w:noProof/>
          <w:szCs w:val="28"/>
          <w:lang w:val="ka-GE"/>
        </w:rPr>
        <w:t>2</w:t>
      </w:r>
      <w:r w:rsidR="004C5E5C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="004C5E5C" w:rsidRPr="000E0C52">
        <w:rPr>
          <w:rFonts w:ascii="Sylfaen" w:hAnsi="Sylfaen" w:cs="Sylfaen"/>
          <w:noProof/>
          <w:szCs w:val="28"/>
        </w:rPr>
        <w:t>ათასი</w:t>
      </w:r>
      <w:r w:rsidR="004C5E5C" w:rsidRPr="000E0C52">
        <w:rPr>
          <w:rFonts w:ascii="Sylfaen" w:hAnsi="Sylfaen"/>
          <w:noProof/>
          <w:szCs w:val="28"/>
        </w:rPr>
        <w:t xml:space="preserve"> </w:t>
      </w:r>
      <w:r w:rsidR="004C5E5C" w:rsidRPr="000E0C52">
        <w:rPr>
          <w:rFonts w:ascii="Sylfaen" w:hAnsi="Sylfaen" w:cs="Sylfaen"/>
          <w:noProof/>
          <w:szCs w:val="28"/>
        </w:rPr>
        <w:t>ლარით</w:t>
      </w:r>
      <w:r w:rsidR="004C5E5C" w:rsidRPr="000E0C52">
        <w:rPr>
          <w:rFonts w:ascii="Sylfaen" w:hAnsi="Sylfaen"/>
          <w:noProof/>
          <w:szCs w:val="28"/>
        </w:rPr>
        <w:t xml:space="preserve"> </w:t>
      </w:r>
      <w:r w:rsidR="00784CB6" w:rsidRPr="000E0C52">
        <w:rPr>
          <w:rFonts w:ascii="Sylfaen" w:hAnsi="Sylfaen" w:cs="Sylfaen"/>
          <w:noProof/>
          <w:szCs w:val="28"/>
          <w:lang w:val="ka-GE"/>
        </w:rPr>
        <w:t>მეტია</w:t>
      </w:r>
      <w:r w:rsidR="004C5E5C" w:rsidRPr="000E0C52">
        <w:rPr>
          <w:rFonts w:ascii="Sylfaen" w:hAnsi="Sylfaen"/>
          <w:noProof/>
          <w:szCs w:val="28"/>
        </w:rPr>
        <w:t>.</w:t>
      </w:r>
    </w:p>
    <w:p w14:paraId="1E83CD2A" w14:textId="12D28791" w:rsidR="00380845" w:rsidRPr="000E0C52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0E0C5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1627F74" w14:textId="5F01ED78" w:rsidR="007A360A" w:rsidRPr="000E0C52" w:rsidRDefault="00E71A61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68000F40" wp14:editId="09525287">
            <wp:extent cx="5905500" cy="2049517"/>
            <wp:effectExtent l="0" t="0" r="0" b="8255"/>
            <wp:docPr id="62" name="Chart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7AC04BA5" w14:textId="5AE87649" w:rsidR="006E7C0C" w:rsidRPr="00580F75" w:rsidRDefault="00784CB6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0E0C52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="00ED4FB9" w:rsidRPr="000E0C52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="00ED4FB9" w:rsidRPr="000E0C52">
        <w:rPr>
          <w:rFonts w:ascii="Sylfaen" w:hAnsi="Sylfaen"/>
          <w:noProof/>
          <w:szCs w:val="28"/>
          <w:lang w:val="ka-GE"/>
        </w:rPr>
        <w:t>„</w:t>
      </w:r>
      <w:r w:rsidR="00ED4FB9" w:rsidRPr="000E0C52">
        <w:rPr>
          <w:rFonts w:ascii="Sylfaen" w:hAnsi="Sylfaen"/>
          <w:noProof/>
          <w:szCs w:val="28"/>
        </w:rPr>
        <w:t xml:space="preserve">ხარჯების“ </w:t>
      </w:r>
      <w:r w:rsidR="00ED4FB9" w:rsidRPr="000E0C52">
        <w:rPr>
          <w:rFonts w:ascii="Sylfaen" w:hAnsi="Sylfaen" w:cs="Sylfaen"/>
          <w:noProof/>
          <w:szCs w:val="28"/>
        </w:rPr>
        <w:t>მუხლის</w:t>
      </w:r>
      <w:r w:rsidR="00ED4FB9" w:rsidRPr="000E0C52">
        <w:rPr>
          <w:rFonts w:ascii="Sylfaen" w:hAnsi="Sylfaen"/>
          <w:noProof/>
          <w:szCs w:val="28"/>
        </w:rPr>
        <w:t xml:space="preserve"> </w:t>
      </w:r>
      <w:r w:rsidR="00ED4FB9" w:rsidRPr="000E0C52">
        <w:rPr>
          <w:rFonts w:ascii="Sylfaen" w:hAnsi="Sylfaen" w:cs="Sylfaen"/>
          <w:noProof/>
          <w:szCs w:val="28"/>
        </w:rPr>
        <w:t>საკასო</w:t>
      </w:r>
      <w:r w:rsidR="00ED4FB9" w:rsidRPr="000E0C52">
        <w:rPr>
          <w:rFonts w:ascii="Sylfaen" w:hAnsi="Sylfaen"/>
          <w:noProof/>
          <w:szCs w:val="28"/>
        </w:rPr>
        <w:t xml:space="preserve"> </w:t>
      </w:r>
      <w:r w:rsidR="00ED4FB9" w:rsidRPr="000E0C52">
        <w:rPr>
          <w:rFonts w:ascii="Sylfaen" w:hAnsi="Sylfaen" w:cs="Sylfaen"/>
          <w:noProof/>
          <w:szCs w:val="28"/>
        </w:rPr>
        <w:t>შესრულებამ</w:t>
      </w:r>
      <w:r w:rsidR="00ED4FB9" w:rsidRPr="000E0C52">
        <w:rPr>
          <w:rFonts w:ascii="Sylfaen" w:hAnsi="Sylfaen"/>
          <w:noProof/>
          <w:szCs w:val="28"/>
        </w:rPr>
        <w:t xml:space="preserve"> </w:t>
      </w:r>
      <w:r w:rsidR="00ED4FB9" w:rsidRPr="000E0C52">
        <w:rPr>
          <w:rFonts w:ascii="Sylfaen" w:hAnsi="Sylfaen" w:cs="Sylfaen"/>
          <w:noProof/>
          <w:szCs w:val="28"/>
        </w:rPr>
        <w:t xml:space="preserve">შეადგინა </w:t>
      </w:r>
      <w:r w:rsidR="007168EB" w:rsidRPr="000E0C52">
        <w:rPr>
          <w:rFonts w:ascii="Sylfaen" w:hAnsi="Sylfaen"/>
          <w:noProof/>
          <w:szCs w:val="28"/>
          <w:lang w:val="ka-GE"/>
        </w:rPr>
        <w:t>9</w:t>
      </w:r>
      <w:r w:rsidR="00116C93">
        <w:rPr>
          <w:rFonts w:ascii="Sylfaen" w:hAnsi="Sylfaen"/>
          <w:noProof/>
          <w:szCs w:val="28"/>
          <w:lang w:val="ka-GE"/>
        </w:rPr>
        <w:t>3</w:t>
      </w:r>
      <w:r w:rsidR="00ED4FB9" w:rsidRPr="000E0C52">
        <w:rPr>
          <w:rFonts w:ascii="Sylfaen" w:hAnsi="Sylfaen"/>
          <w:noProof/>
          <w:szCs w:val="28"/>
        </w:rPr>
        <w:t>.</w:t>
      </w:r>
      <w:r w:rsidR="00116C93">
        <w:rPr>
          <w:rFonts w:ascii="Sylfaen" w:hAnsi="Sylfaen"/>
          <w:noProof/>
          <w:szCs w:val="28"/>
          <w:lang w:val="ka-GE"/>
        </w:rPr>
        <w:t>3</w:t>
      </w:r>
      <w:r w:rsidR="00ED4FB9" w:rsidRPr="000E0C52">
        <w:rPr>
          <w:rFonts w:ascii="Sylfaen" w:hAnsi="Sylfaen"/>
          <w:noProof/>
          <w:szCs w:val="28"/>
        </w:rPr>
        <w:t xml:space="preserve">%, </w:t>
      </w:r>
      <w:r w:rsidR="00ED4FB9" w:rsidRPr="000E0C52">
        <w:rPr>
          <w:rFonts w:ascii="Sylfaen" w:hAnsi="Sylfaen"/>
          <w:noProof/>
          <w:szCs w:val="28"/>
          <w:lang w:val="ka-GE"/>
        </w:rPr>
        <w:t>ხოლო „</w:t>
      </w:r>
      <w:r w:rsidR="00ED4FB9" w:rsidRPr="000E0C52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ED4FB9" w:rsidRPr="000E0C52">
        <w:rPr>
          <w:rFonts w:ascii="Sylfaen" w:hAnsi="Sylfaen" w:cs="Sylfaen"/>
          <w:noProof/>
          <w:szCs w:val="28"/>
        </w:rPr>
        <w:t>მუხლით</w:t>
      </w:r>
      <w:r w:rsidR="00ED4FB9" w:rsidRPr="000E0C52">
        <w:rPr>
          <w:rFonts w:ascii="Sylfaen" w:hAnsi="Sylfaen"/>
          <w:noProof/>
          <w:szCs w:val="28"/>
        </w:rPr>
        <w:t xml:space="preserve"> </w:t>
      </w:r>
      <w:r w:rsidR="00ED4FB9" w:rsidRPr="000E0C52">
        <w:rPr>
          <w:rFonts w:ascii="Sylfaen" w:hAnsi="Sylfaen"/>
          <w:noProof/>
          <w:szCs w:val="28"/>
          <w:lang w:val="ka-GE"/>
        </w:rPr>
        <w:t>-</w:t>
      </w:r>
      <w:r w:rsidR="00ED4FB9" w:rsidRPr="000E0C52">
        <w:rPr>
          <w:rFonts w:ascii="Sylfaen" w:hAnsi="Sylfaen"/>
          <w:noProof/>
          <w:szCs w:val="28"/>
        </w:rPr>
        <w:t xml:space="preserve"> </w:t>
      </w:r>
      <w:r w:rsidR="00116C93">
        <w:rPr>
          <w:rFonts w:ascii="Sylfaen" w:hAnsi="Sylfaen"/>
          <w:noProof/>
          <w:szCs w:val="28"/>
          <w:lang w:val="ka-GE"/>
        </w:rPr>
        <w:t>6</w:t>
      </w:r>
      <w:r w:rsidR="00ED4FB9" w:rsidRPr="000E0C52">
        <w:rPr>
          <w:rFonts w:ascii="Sylfaen" w:hAnsi="Sylfaen"/>
          <w:noProof/>
          <w:szCs w:val="28"/>
          <w:lang w:val="ka-GE"/>
        </w:rPr>
        <w:t>.</w:t>
      </w:r>
      <w:r w:rsidR="00116C93">
        <w:rPr>
          <w:rFonts w:ascii="Sylfaen" w:hAnsi="Sylfaen"/>
          <w:noProof/>
          <w:szCs w:val="28"/>
          <w:lang w:val="ka-GE"/>
        </w:rPr>
        <w:t>7</w:t>
      </w:r>
      <w:r w:rsidR="00ED4FB9" w:rsidRPr="000E0C52">
        <w:rPr>
          <w:rFonts w:ascii="Sylfaen" w:hAnsi="Sylfaen"/>
          <w:noProof/>
          <w:szCs w:val="28"/>
        </w:rPr>
        <w:t>%</w:t>
      </w:r>
      <w:r w:rsidR="00ED4FB9" w:rsidRPr="000E0C52">
        <w:rPr>
          <w:rFonts w:ascii="Sylfaen" w:hAnsi="Sylfaen"/>
          <w:noProof/>
          <w:szCs w:val="28"/>
          <w:lang w:val="ka-GE"/>
        </w:rPr>
        <w:t>.</w:t>
      </w:r>
    </w:p>
    <w:p w14:paraId="4AED158E" w14:textId="77777777" w:rsidR="00E462E3" w:rsidRDefault="00E462E3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E22F639" w14:textId="45899A31" w:rsidR="007A360A" w:rsidRPr="000E0C52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0E0C52">
        <w:rPr>
          <w:rFonts w:ascii="Sylfaen" w:hAnsi="Sylfaen" w:cs="Sylfaen"/>
          <w:b/>
          <w:noProof/>
          <w:szCs w:val="28"/>
        </w:rPr>
        <w:lastRenderedPageBreak/>
        <w:t xml:space="preserve">სსიპ - საქართველოს სტატისტიკის ეროვნული </w:t>
      </w:r>
      <w:r w:rsidR="008603B2" w:rsidRPr="000E0C52">
        <w:rPr>
          <w:rFonts w:ascii="Sylfaen" w:hAnsi="Sylfaen" w:cs="Sylfaen"/>
          <w:b/>
          <w:noProof/>
          <w:szCs w:val="28"/>
        </w:rPr>
        <w:t>სამსახური</w:t>
      </w:r>
      <w:r w:rsidRPr="000E0C52">
        <w:rPr>
          <w:rFonts w:ascii="Sylfaen" w:hAnsi="Sylfaen" w:cs="Sylfaen"/>
          <w:b/>
          <w:noProof/>
          <w:szCs w:val="28"/>
        </w:rPr>
        <w:t xml:space="preserve"> - საქსტატი</w:t>
      </w:r>
    </w:p>
    <w:p w14:paraId="5E4CB728" w14:textId="0C36BCF0" w:rsidR="001D1CEA" w:rsidRPr="000E0C52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0E0C52">
        <w:rPr>
          <w:rFonts w:ascii="Sylfaen" w:hAnsi="Sylfaen" w:cs="Sylfaen"/>
          <w:noProof/>
          <w:szCs w:val="28"/>
        </w:rPr>
        <w:t>სსიპ</w:t>
      </w:r>
      <w:r w:rsidRPr="000E0C52">
        <w:rPr>
          <w:rFonts w:ascii="Sylfaen" w:hAnsi="Sylfaen"/>
          <w:noProof/>
          <w:szCs w:val="28"/>
        </w:rPr>
        <w:t xml:space="preserve"> - </w:t>
      </w:r>
      <w:r w:rsidRPr="000E0C52">
        <w:rPr>
          <w:rFonts w:ascii="Sylfaen" w:hAnsi="Sylfaen" w:cs="Sylfaen"/>
          <w:noProof/>
          <w:szCs w:val="28"/>
        </w:rPr>
        <w:t>საქართველოს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სტატისტიკის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ეროვნული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სამსახურისათვის</w:t>
      </w:r>
      <w:r w:rsidRPr="000E0C52">
        <w:rPr>
          <w:rFonts w:ascii="Sylfaen" w:hAnsi="Sylfaen"/>
          <w:noProof/>
          <w:szCs w:val="28"/>
        </w:rPr>
        <w:t xml:space="preserve"> </w:t>
      </w:r>
      <w:r w:rsidR="00D36DF5">
        <w:rPr>
          <w:rFonts w:ascii="Sylfaen" w:hAnsi="Sylfaen"/>
          <w:noProof/>
          <w:szCs w:val="28"/>
        </w:rPr>
        <w:t>2020 წლის 6 თვეში</w:t>
      </w:r>
      <w:r w:rsidR="00A20E78"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სახელმწიფო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ბიუჯეტით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გამოყოფილმა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დაზუსტებულმა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ასიგნებებმა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შეადგინა</w:t>
      </w:r>
      <w:r w:rsidR="0039232A" w:rsidRPr="000E0C52">
        <w:rPr>
          <w:rFonts w:ascii="Sylfaen" w:hAnsi="Sylfaen"/>
          <w:noProof/>
          <w:szCs w:val="28"/>
        </w:rPr>
        <w:t xml:space="preserve"> </w:t>
      </w:r>
      <w:r w:rsidR="00E71A61">
        <w:rPr>
          <w:rFonts w:ascii="Sylfaen" w:eastAsia="Times New Roman" w:hAnsi="Sylfaen"/>
          <w:color w:val="000000"/>
          <w:lang w:val="ka-GE"/>
        </w:rPr>
        <w:t>5</w:t>
      </w:r>
      <w:r w:rsidR="002A5970" w:rsidRPr="000E0C52">
        <w:rPr>
          <w:rFonts w:ascii="Sylfaen" w:eastAsia="Times New Roman" w:hAnsi="Sylfaen"/>
          <w:color w:val="000000"/>
        </w:rPr>
        <w:t xml:space="preserve"> </w:t>
      </w:r>
      <w:r w:rsidR="00E71A61">
        <w:rPr>
          <w:rFonts w:ascii="Sylfaen" w:eastAsia="Times New Roman" w:hAnsi="Sylfaen"/>
          <w:color w:val="000000"/>
          <w:lang w:val="ka-GE"/>
        </w:rPr>
        <w:t>485</w:t>
      </w:r>
      <w:r w:rsidR="002A5970" w:rsidRPr="000E0C52">
        <w:rPr>
          <w:rFonts w:ascii="Sylfaen" w:eastAsia="Times New Roman" w:hAnsi="Sylfaen"/>
          <w:color w:val="000000"/>
        </w:rPr>
        <w:t>.</w:t>
      </w:r>
      <w:r w:rsidR="00E71A61">
        <w:rPr>
          <w:rFonts w:ascii="Sylfaen" w:eastAsia="Times New Roman" w:hAnsi="Sylfaen"/>
          <w:color w:val="000000"/>
          <w:lang w:val="ka-GE"/>
        </w:rPr>
        <w:t>9</w:t>
      </w:r>
      <w:r w:rsidR="001D1CEA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ათასი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ლარი</w:t>
      </w:r>
      <w:r w:rsidRPr="000E0C52">
        <w:rPr>
          <w:rFonts w:ascii="Sylfaen" w:hAnsi="Sylfaen"/>
          <w:noProof/>
          <w:szCs w:val="28"/>
        </w:rPr>
        <w:t xml:space="preserve">, </w:t>
      </w:r>
      <w:r w:rsidRPr="000E0C52">
        <w:rPr>
          <w:rFonts w:ascii="Sylfaen" w:hAnsi="Sylfaen" w:cs="Sylfaen"/>
          <w:noProof/>
          <w:szCs w:val="28"/>
        </w:rPr>
        <w:t>ხოლო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ფაქტიურმა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დაფინანსებამ</w:t>
      </w:r>
      <w:r w:rsidRPr="000E0C52">
        <w:rPr>
          <w:rFonts w:ascii="Sylfaen" w:hAnsi="Sylfaen"/>
          <w:noProof/>
          <w:szCs w:val="28"/>
        </w:rPr>
        <w:t xml:space="preserve"> </w:t>
      </w:r>
      <w:r w:rsidR="0039232A" w:rsidRPr="000E0C52">
        <w:rPr>
          <w:rFonts w:ascii="Sylfaen" w:hAnsi="Sylfaen"/>
          <w:noProof/>
          <w:szCs w:val="28"/>
        </w:rPr>
        <w:t xml:space="preserve">- </w:t>
      </w:r>
      <w:r w:rsidR="00E71A61">
        <w:rPr>
          <w:rFonts w:ascii="Sylfaen" w:eastAsia="Times New Roman" w:hAnsi="Sylfaen"/>
          <w:color w:val="000000"/>
          <w:lang w:val="ka-GE"/>
        </w:rPr>
        <w:t>4</w:t>
      </w:r>
      <w:r w:rsidR="002A5970" w:rsidRPr="000E0C52">
        <w:rPr>
          <w:rFonts w:ascii="Sylfaen" w:eastAsia="Times New Roman" w:hAnsi="Sylfaen"/>
          <w:color w:val="000000"/>
        </w:rPr>
        <w:t xml:space="preserve"> </w:t>
      </w:r>
      <w:r w:rsidR="00E71A61">
        <w:rPr>
          <w:rFonts w:ascii="Sylfaen" w:eastAsia="Times New Roman" w:hAnsi="Sylfaen"/>
          <w:color w:val="000000"/>
          <w:lang w:val="ka-GE"/>
        </w:rPr>
        <w:t>623</w:t>
      </w:r>
      <w:r w:rsidR="002A5970" w:rsidRPr="000E0C52">
        <w:rPr>
          <w:rFonts w:ascii="Sylfaen" w:eastAsia="Times New Roman" w:hAnsi="Sylfaen"/>
          <w:color w:val="000000"/>
        </w:rPr>
        <w:t>.</w:t>
      </w:r>
      <w:r w:rsidR="00EC216C">
        <w:rPr>
          <w:rFonts w:ascii="Sylfaen" w:eastAsia="Times New Roman" w:hAnsi="Sylfaen"/>
          <w:color w:val="000000"/>
          <w:lang w:val="ka-GE"/>
        </w:rPr>
        <w:t>0</w:t>
      </w:r>
      <w:r w:rsidR="001D1CEA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ათასი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ლარი</w:t>
      </w:r>
      <w:r w:rsidRPr="000E0C52">
        <w:rPr>
          <w:rFonts w:ascii="Sylfaen" w:hAnsi="Sylfaen"/>
          <w:noProof/>
          <w:szCs w:val="28"/>
        </w:rPr>
        <w:t xml:space="preserve">, </w:t>
      </w:r>
      <w:r w:rsidR="00A26E4C">
        <w:rPr>
          <w:rFonts w:ascii="Sylfaen" w:hAnsi="Sylfaen" w:cs="Sylfaen"/>
          <w:noProof/>
          <w:szCs w:val="28"/>
        </w:rPr>
        <w:t>რაც 2019 წლის შესაბამის მაჩვენებელზე</w:t>
      </w:r>
      <w:r w:rsidR="00680859" w:rsidRPr="000E0C52">
        <w:rPr>
          <w:rFonts w:ascii="Sylfaen" w:hAnsi="Sylfaen" w:cs="Sylfaen"/>
          <w:noProof/>
          <w:szCs w:val="28"/>
          <w:lang w:val="ka-GE"/>
        </w:rPr>
        <w:t xml:space="preserve"> </w:t>
      </w:r>
      <w:r w:rsidR="00E71A61">
        <w:rPr>
          <w:rFonts w:ascii="Sylfaen" w:eastAsia="Times New Roman" w:hAnsi="Sylfaen"/>
          <w:color w:val="000000"/>
          <w:lang w:val="ka-GE"/>
        </w:rPr>
        <w:t>24</w:t>
      </w:r>
      <w:r w:rsidR="002A5970" w:rsidRPr="000E0C52">
        <w:rPr>
          <w:rFonts w:ascii="Sylfaen" w:eastAsia="Times New Roman" w:hAnsi="Sylfaen"/>
          <w:color w:val="000000"/>
        </w:rPr>
        <w:t>.</w:t>
      </w:r>
      <w:r w:rsidR="00E71A61">
        <w:rPr>
          <w:rFonts w:ascii="Sylfaen" w:eastAsia="Times New Roman" w:hAnsi="Sylfaen"/>
          <w:color w:val="000000"/>
          <w:lang w:val="ka-GE"/>
        </w:rPr>
        <w:t>1</w:t>
      </w:r>
      <w:r w:rsidR="008C2557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ათასი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ლარით</w:t>
      </w:r>
      <w:r w:rsidRPr="000E0C52">
        <w:rPr>
          <w:rFonts w:ascii="Sylfaen" w:hAnsi="Sylfaen"/>
          <w:noProof/>
          <w:szCs w:val="28"/>
        </w:rPr>
        <w:t xml:space="preserve"> </w:t>
      </w:r>
      <w:r w:rsidR="00E71A61">
        <w:rPr>
          <w:rFonts w:ascii="Sylfaen" w:hAnsi="Sylfaen" w:cs="Sylfaen"/>
          <w:noProof/>
          <w:szCs w:val="28"/>
          <w:lang w:val="ka-GE"/>
        </w:rPr>
        <w:t>ნაკლებია</w:t>
      </w:r>
      <w:r w:rsidRPr="000E0C52">
        <w:rPr>
          <w:rFonts w:ascii="Sylfaen" w:hAnsi="Sylfaen"/>
          <w:noProof/>
          <w:szCs w:val="28"/>
        </w:rPr>
        <w:t xml:space="preserve">.   </w:t>
      </w:r>
    </w:p>
    <w:p w14:paraId="401B5A30" w14:textId="0460767E" w:rsidR="00380845" w:rsidRPr="000E0C52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380845" w:rsidRPr="000E0C5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45FC969" w14:textId="4A7BAA37" w:rsidR="007A360A" w:rsidRPr="000E0C52" w:rsidRDefault="00E71A61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053DE61D" wp14:editId="5A5A98C2">
            <wp:extent cx="5905500" cy="2081048"/>
            <wp:effectExtent l="0" t="0" r="0" b="0"/>
            <wp:docPr id="63" name="Chart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19BEC984" w14:textId="152074DE" w:rsidR="000E0C52" w:rsidRPr="00580F75" w:rsidRDefault="00580F75" w:rsidP="00B252A8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0E0C52">
        <w:rPr>
          <w:rFonts w:ascii="Sylfaen" w:hAnsi="Sylfaen" w:cs="Sylfaen"/>
          <w:noProof/>
          <w:szCs w:val="28"/>
        </w:rPr>
        <w:t>სსიპ</w:t>
      </w:r>
      <w:r w:rsidRPr="000E0C52">
        <w:rPr>
          <w:rFonts w:ascii="Sylfaen" w:hAnsi="Sylfaen"/>
          <w:noProof/>
          <w:szCs w:val="28"/>
        </w:rPr>
        <w:t xml:space="preserve"> - </w:t>
      </w:r>
      <w:r w:rsidRPr="000E0C52">
        <w:rPr>
          <w:rFonts w:ascii="Sylfaen" w:hAnsi="Sylfaen" w:cs="Sylfaen"/>
          <w:noProof/>
          <w:szCs w:val="28"/>
        </w:rPr>
        <w:t>საქართველოს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სტატისტიკის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ეროვნული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სამსახურისათვის</w:t>
      </w:r>
      <w:r>
        <w:rPr>
          <w:rFonts w:ascii="Sylfaen" w:hAnsi="Sylfaen" w:cs="Sylfaen"/>
          <w:noProof/>
          <w:szCs w:val="28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Pr="000E0C52">
        <w:rPr>
          <w:rFonts w:ascii="Sylfaen" w:hAnsi="Sylfaen"/>
          <w:noProof/>
          <w:szCs w:val="28"/>
          <w:lang w:val="ka-GE"/>
        </w:rPr>
        <w:t>„</w:t>
      </w:r>
      <w:r w:rsidRPr="000E0C52">
        <w:rPr>
          <w:rFonts w:ascii="Sylfaen" w:hAnsi="Sylfaen"/>
          <w:noProof/>
          <w:szCs w:val="28"/>
        </w:rPr>
        <w:t xml:space="preserve">ხარჯების“ </w:t>
      </w:r>
      <w:r w:rsidRPr="000E0C52">
        <w:rPr>
          <w:rFonts w:ascii="Sylfaen" w:hAnsi="Sylfaen" w:cs="Sylfaen"/>
          <w:noProof/>
          <w:szCs w:val="28"/>
        </w:rPr>
        <w:t>მუხლის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საკასო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შესრულებამ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 xml:space="preserve">შეადგინა </w:t>
      </w:r>
      <w:r w:rsidRPr="000E0C52">
        <w:rPr>
          <w:rFonts w:ascii="Sylfaen" w:hAnsi="Sylfaen"/>
          <w:noProof/>
          <w:szCs w:val="28"/>
          <w:lang w:val="ka-GE"/>
        </w:rPr>
        <w:t>9</w:t>
      </w:r>
      <w:r w:rsidR="00EC216C">
        <w:rPr>
          <w:rFonts w:ascii="Sylfaen" w:hAnsi="Sylfaen"/>
          <w:noProof/>
          <w:szCs w:val="28"/>
          <w:lang w:val="ka-GE"/>
        </w:rPr>
        <w:t>9</w:t>
      </w:r>
      <w:r w:rsidRPr="000E0C52">
        <w:rPr>
          <w:rFonts w:ascii="Sylfaen" w:hAnsi="Sylfaen"/>
          <w:noProof/>
          <w:szCs w:val="28"/>
        </w:rPr>
        <w:t>.</w:t>
      </w:r>
      <w:r w:rsidR="00116C93">
        <w:rPr>
          <w:rFonts w:ascii="Sylfaen" w:hAnsi="Sylfaen"/>
          <w:noProof/>
          <w:szCs w:val="28"/>
          <w:lang w:val="ka-GE"/>
        </w:rPr>
        <w:t>4</w:t>
      </w:r>
      <w:r w:rsidRPr="000E0C52">
        <w:rPr>
          <w:rFonts w:ascii="Sylfaen" w:hAnsi="Sylfaen"/>
          <w:noProof/>
          <w:szCs w:val="28"/>
        </w:rPr>
        <w:t xml:space="preserve">%, </w:t>
      </w:r>
      <w:r w:rsidRPr="000E0C52">
        <w:rPr>
          <w:rFonts w:ascii="Sylfaen" w:hAnsi="Sylfaen"/>
          <w:noProof/>
          <w:szCs w:val="28"/>
          <w:lang w:val="ka-GE"/>
        </w:rPr>
        <w:t>ხოლო „</w:t>
      </w:r>
      <w:r w:rsidRPr="000E0C52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0E0C52">
        <w:rPr>
          <w:rFonts w:ascii="Sylfaen" w:hAnsi="Sylfaen" w:cs="Sylfaen"/>
          <w:noProof/>
          <w:szCs w:val="28"/>
        </w:rPr>
        <w:t>მუხლით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/>
          <w:noProof/>
          <w:szCs w:val="28"/>
          <w:lang w:val="ka-GE"/>
        </w:rPr>
        <w:t>-</w:t>
      </w:r>
      <w:r w:rsidRPr="000E0C52">
        <w:rPr>
          <w:rFonts w:ascii="Sylfaen" w:hAnsi="Sylfaen"/>
          <w:noProof/>
          <w:szCs w:val="28"/>
        </w:rPr>
        <w:t xml:space="preserve"> </w:t>
      </w:r>
      <w:r w:rsidR="00EC216C">
        <w:rPr>
          <w:rFonts w:ascii="Sylfaen" w:hAnsi="Sylfaen"/>
          <w:noProof/>
          <w:szCs w:val="28"/>
          <w:lang w:val="ka-GE"/>
        </w:rPr>
        <w:t>0</w:t>
      </w:r>
      <w:r w:rsidRPr="000E0C52">
        <w:rPr>
          <w:rFonts w:ascii="Sylfaen" w:hAnsi="Sylfaen"/>
          <w:noProof/>
          <w:szCs w:val="28"/>
          <w:lang w:val="ka-GE"/>
        </w:rPr>
        <w:t>.</w:t>
      </w:r>
      <w:r w:rsidR="00116C93">
        <w:rPr>
          <w:rFonts w:ascii="Sylfaen" w:hAnsi="Sylfaen"/>
          <w:noProof/>
          <w:szCs w:val="28"/>
          <w:lang w:val="ka-GE"/>
        </w:rPr>
        <w:t>6</w:t>
      </w:r>
      <w:r w:rsidRPr="000E0C52">
        <w:rPr>
          <w:rFonts w:ascii="Sylfaen" w:hAnsi="Sylfaen"/>
          <w:noProof/>
          <w:szCs w:val="28"/>
        </w:rPr>
        <w:t>%</w:t>
      </w:r>
      <w:r w:rsidRPr="000E0C52">
        <w:rPr>
          <w:rFonts w:ascii="Sylfaen" w:hAnsi="Sylfaen"/>
          <w:noProof/>
          <w:szCs w:val="28"/>
          <w:lang w:val="ka-GE"/>
        </w:rPr>
        <w:t>.</w:t>
      </w:r>
    </w:p>
    <w:p w14:paraId="1F5557FF" w14:textId="77777777" w:rsidR="00C118F7" w:rsidRDefault="00C118F7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474596E8" w14:textId="3CDDAD7D" w:rsidR="00AC0B16" w:rsidRPr="000E0C52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0E0C52">
        <w:rPr>
          <w:rFonts w:ascii="Sylfaen" w:hAnsi="Sylfaen" w:cs="Sylfaen"/>
          <w:b/>
          <w:noProof/>
          <w:szCs w:val="28"/>
          <w:lang w:val="ka-GE"/>
        </w:rPr>
        <w:t>სსიპ - საქართველოს მეცნიერებათა ეროვნული აკადემია</w:t>
      </w:r>
    </w:p>
    <w:p w14:paraId="53BB26D6" w14:textId="6C7E9C66" w:rsidR="00AC0B16" w:rsidRPr="000E0C52" w:rsidRDefault="00AC0B16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0E0C52">
        <w:rPr>
          <w:rFonts w:ascii="Sylfaen" w:eastAsia="Times New Roman" w:hAnsi="Sylfaen"/>
          <w:lang w:val="ka-GE"/>
        </w:rPr>
        <w:t xml:space="preserve">სსიპ - საქართველოს მეცნიერებათა ეროვნული აკადემიისათვის </w:t>
      </w:r>
      <w:r w:rsidR="00D36DF5">
        <w:rPr>
          <w:rFonts w:ascii="Sylfaen" w:eastAsia="Times New Roman" w:hAnsi="Sylfaen"/>
          <w:lang w:val="ka-GE"/>
        </w:rPr>
        <w:t>2020 წლის 6 თვეში</w:t>
      </w:r>
      <w:r w:rsidR="00A20E78" w:rsidRPr="000E0C52">
        <w:rPr>
          <w:rFonts w:ascii="Sylfaen" w:eastAsia="Times New Roman" w:hAnsi="Sylfaen"/>
          <w:lang w:val="ka-GE"/>
        </w:rPr>
        <w:t xml:space="preserve"> </w:t>
      </w:r>
      <w:r w:rsidRPr="000E0C52">
        <w:rPr>
          <w:rFonts w:ascii="Sylfaen" w:eastAsia="Times New Roman" w:hAnsi="Sylfaen"/>
          <w:lang w:val="ka-GE"/>
        </w:rPr>
        <w:t>გამოყოფილმა სახსრებმა შეადგინა</w:t>
      </w:r>
      <w:r w:rsidR="00ED4FB9" w:rsidRPr="000E0C52">
        <w:rPr>
          <w:rFonts w:ascii="Sylfaen" w:eastAsia="Times New Roman" w:hAnsi="Sylfaen"/>
          <w:lang w:val="ka-GE"/>
        </w:rPr>
        <w:t xml:space="preserve"> </w:t>
      </w:r>
      <w:r w:rsidR="00E71A61">
        <w:rPr>
          <w:rFonts w:ascii="Sylfaen" w:eastAsia="Times New Roman" w:hAnsi="Sylfaen"/>
          <w:lang w:val="ka-GE"/>
        </w:rPr>
        <w:t>2</w:t>
      </w:r>
      <w:r w:rsidR="003E2CA3" w:rsidRPr="000E0C52">
        <w:rPr>
          <w:rFonts w:ascii="Sylfaen" w:eastAsia="Times New Roman" w:hAnsi="Sylfaen"/>
          <w:lang w:val="ka-GE"/>
        </w:rPr>
        <w:t xml:space="preserve"> </w:t>
      </w:r>
      <w:r w:rsidR="00E71A61">
        <w:rPr>
          <w:rFonts w:ascii="Sylfaen" w:eastAsia="Times New Roman" w:hAnsi="Sylfaen"/>
          <w:lang w:val="ka-GE"/>
        </w:rPr>
        <w:t>156</w:t>
      </w:r>
      <w:r w:rsidRPr="000E0C52">
        <w:rPr>
          <w:rFonts w:ascii="Sylfaen" w:eastAsia="Times New Roman" w:hAnsi="Sylfaen"/>
          <w:lang w:val="ka-GE"/>
        </w:rPr>
        <w:t>.</w:t>
      </w:r>
      <w:r w:rsidR="00ED4FB9" w:rsidRPr="000E0C52">
        <w:rPr>
          <w:rFonts w:ascii="Sylfaen" w:eastAsia="Times New Roman" w:hAnsi="Sylfaen"/>
          <w:lang w:val="ka-GE"/>
        </w:rPr>
        <w:t>0</w:t>
      </w:r>
      <w:r w:rsidRPr="000E0C52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E71A61">
        <w:rPr>
          <w:rFonts w:ascii="Sylfaen" w:eastAsia="Times New Roman" w:hAnsi="Sylfaen"/>
          <w:lang w:val="ka-GE"/>
        </w:rPr>
        <w:t>2</w:t>
      </w:r>
      <w:r w:rsidR="00EC216C">
        <w:rPr>
          <w:rFonts w:ascii="Sylfaen" w:eastAsia="Times New Roman" w:hAnsi="Sylfaen"/>
          <w:lang w:val="ka-GE"/>
        </w:rPr>
        <w:t xml:space="preserve"> </w:t>
      </w:r>
      <w:r w:rsidR="00E71A61">
        <w:rPr>
          <w:rFonts w:ascii="Sylfaen" w:eastAsia="Times New Roman" w:hAnsi="Sylfaen"/>
          <w:lang w:val="ka-GE"/>
        </w:rPr>
        <w:t>011</w:t>
      </w:r>
      <w:r w:rsidRPr="000E0C52">
        <w:rPr>
          <w:rFonts w:ascii="Sylfaen" w:eastAsia="Times New Roman" w:hAnsi="Sylfaen"/>
          <w:lang w:val="ka-GE"/>
        </w:rPr>
        <w:t>.</w:t>
      </w:r>
      <w:r w:rsidR="00E71A61">
        <w:rPr>
          <w:rFonts w:ascii="Sylfaen" w:eastAsia="Times New Roman" w:hAnsi="Sylfaen"/>
          <w:lang w:val="ka-GE"/>
        </w:rPr>
        <w:t>6</w:t>
      </w:r>
      <w:r w:rsidRPr="000E0C52">
        <w:rPr>
          <w:rFonts w:ascii="Sylfaen" w:eastAsia="Times New Roman" w:hAnsi="Sylfaen"/>
          <w:lang w:val="ka-GE"/>
        </w:rPr>
        <w:t xml:space="preserve"> ათასი ლარი, </w:t>
      </w:r>
      <w:r w:rsidR="00A26E4C">
        <w:rPr>
          <w:rFonts w:ascii="Sylfaen" w:eastAsia="Times New Roman" w:hAnsi="Sylfaen"/>
          <w:lang w:val="ka-GE"/>
        </w:rPr>
        <w:t>რაც 2019 წლის შესაბამის მაჩვენებელზე</w:t>
      </w:r>
      <w:r w:rsidR="00A96E63" w:rsidRPr="000E0C52">
        <w:rPr>
          <w:rFonts w:ascii="Sylfaen" w:eastAsia="Times New Roman" w:hAnsi="Sylfaen"/>
        </w:rPr>
        <w:t xml:space="preserve"> </w:t>
      </w:r>
      <w:r w:rsidR="00E71A61">
        <w:rPr>
          <w:rFonts w:ascii="Sylfaen" w:eastAsia="Times New Roman" w:hAnsi="Sylfaen"/>
          <w:lang w:val="ka-GE"/>
        </w:rPr>
        <w:t>107</w:t>
      </w:r>
      <w:r w:rsidRPr="000E0C52">
        <w:rPr>
          <w:rFonts w:ascii="Sylfaen" w:eastAsia="Times New Roman" w:hAnsi="Sylfaen"/>
          <w:lang w:val="ka-GE"/>
        </w:rPr>
        <w:t>.</w:t>
      </w:r>
      <w:r w:rsidR="00E71A61">
        <w:rPr>
          <w:rFonts w:ascii="Sylfaen" w:eastAsia="Times New Roman" w:hAnsi="Sylfaen"/>
          <w:lang w:val="ka-GE"/>
        </w:rPr>
        <w:t>0</w:t>
      </w:r>
      <w:r w:rsidRPr="000E0C52">
        <w:rPr>
          <w:rFonts w:ascii="Sylfaen" w:eastAsia="Times New Roman" w:hAnsi="Sylfaen"/>
          <w:lang w:val="ka-GE"/>
        </w:rPr>
        <w:t xml:space="preserve"> ათასი ლარით </w:t>
      </w:r>
      <w:r w:rsidR="000E0C52" w:rsidRPr="000E0C52">
        <w:rPr>
          <w:rFonts w:ascii="Sylfaen" w:eastAsia="Times New Roman" w:hAnsi="Sylfaen"/>
          <w:lang w:val="ka-GE"/>
        </w:rPr>
        <w:t>მეტია</w:t>
      </w:r>
      <w:r w:rsidRPr="000E0C52">
        <w:rPr>
          <w:rFonts w:ascii="Sylfaen" w:eastAsia="Times New Roman" w:hAnsi="Sylfaen"/>
          <w:lang w:val="ka-GE"/>
        </w:rPr>
        <w:t>.</w:t>
      </w:r>
    </w:p>
    <w:p w14:paraId="4DCDB070" w14:textId="593FD0A0" w:rsidR="00AC0B16" w:rsidRPr="000E0C52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AC0B16" w:rsidRPr="000E0C52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66F6AA94" w14:textId="5C8E86E7" w:rsidR="00AC0B16" w:rsidRPr="000E0C52" w:rsidRDefault="00E71A61" w:rsidP="00B252A8">
      <w:pPr>
        <w:spacing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62DA2CB9" wp14:editId="4E0DAFE8">
            <wp:extent cx="5905500" cy="2495550"/>
            <wp:effectExtent l="0" t="0" r="0" b="0"/>
            <wp:docPr id="65" name="Chart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1FFACD34" w14:textId="04BD7655" w:rsidR="00EC216C" w:rsidRPr="00C95966" w:rsidRDefault="00C95966" w:rsidP="00C95966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C95966">
        <w:rPr>
          <w:rFonts w:ascii="Sylfaen" w:hAnsi="Sylfaen" w:cs="Sylfaen"/>
          <w:noProof/>
          <w:szCs w:val="28"/>
        </w:rPr>
        <w:t>სსიპ - საქართველოს მეცნიერებათა ეროვნული აკადემიისათვის</w:t>
      </w:r>
      <w:r>
        <w:rPr>
          <w:rFonts w:ascii="Sylfaen" w:hAnsi="Sylfaen" w:cs="Sylfaen"/>
          <w:noProof/>
          <w:szCs w:val="28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Pr="000E0C52">
        <w:rPr>
          <w:rFonts w:ascii="Sylfaen" w:hAnsi="Sylfaen"/>
          <w:noProof/>
          <w:szCs w:val="28"/>
          <w:lang w:val="ka-GE"/>
        </w:rPr>
        <w:t>„</w:t>
      </w:r>
      <w:r w:rsidRPr="000E0C52">
        <w:rPr>
          <w:rFonts w:ascii="Sylfaen" w:hAnsi="Sylfaen"/>
          <w:noProof/>
          <w:szCs w:val="28"/>
        </w:rPr>
        <w:t xml:space="preserve">ხარჯების“ </w:t>
      </w:r>
      <w:r w:rsidRPr="000E0C52">
        <w:rPr>
          <w:rFonts w:ascii="Sylfaen" w:hAnsi="Sylfaen" w:cs="Sylfaen"/>
          <w:noProof/>
          <w:szCs w:val="28"/>
        </w:rPr>
        <w:t>მუხლის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საკასო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შესრულებამ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 xml:space="preserve">შეადგინა </w:t>
      </w:r>
      <w:r w:rsidRPr="000E0C52">
        <w:rPr>
          <w:rFonts w:ascii="Sylfaen" w:hAnsi="Sylfaen"/>
          <w:noProof/>
          <w:szCs w:val="28"/>
          <w:lang w:val="ka-GE"/>
        </w:rPr>
        <w:t>9</w:t>
      </w:r>
      <w:r>
        <w:rPr>
          <w:rFonts w:ascii="Sylfaen" w:hAnsi="Sylfaen"/>
          <w:noProof/>
          <w:szCs w:val="28"/>
          <w:lang w:val="ka-GE"/>
        </w:rPr>
        <w:t>8</w:t>
      </w:r>
      <w:r w:rsidRPr="000E0C52">
        <w:rPr>
          <w:rFonts w:ascii="Sylfaen" w:hAnsi="Sylfaen"/>
          <w:noProof/>
          <w:szCs w:val="28"/>
        </w:rPr>
        <w:t>.</w:t>
      </w:r>
      <w:r>
        <w:rPr>
          <w:rFonts w:ascii="Sylfaen" w:hAnsi="Sylfaen"/>
          <w:noProof/>
          <w:szCs w:val="28"/>
          <w:lang w:val="ka-GE"/>
        </w:rPr>
        <w:t>5</w:t>
      </w:r>
      <w:r w:rsidRPr="000E0C52">
        <w:rPr>
          <w:rFonts w:ascii="Sylfaen" w:hAnsi="Sylfaen"/>
          <w:noProof/>
          <w:szCs w:val="28"/>
        </w:rPr>
        <w:t xml:space="preserve">%, </w:t>
      </w:r>
      <w:r w:rsidRPr="000E0C52">
        <w:rPr>
          <w:rFonts w:ascii="Sylfaen" w:hAnsi="Sylfaen"/>
          <w:noProof/>
          <w:szCs w:val="28"/>
          <w:lang w:val="ka-GE"/>
        </w:rPr>
        <w:t>ხოლო „</w:t>
      </w:r>
      <w:r w:rsidRPr="000E0C52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0E0C52">
        <w:rPr>
          <w:rFonts w:ascii="Sylfaen" w:hAnsi="Sylfaen" w:cs="Sylfaen"/>
          <w:noProof/>
          <w:szCs w:val="28"/>
        </w:rPr>
        <w:t>მუხლით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/>
          <w:noProof/>
          <w:szCs w:val="28"/>
          <w:lang w:val="ka-GE"/>
        </w:rPr>
        <w:t>-</w:t>
      </w:r>
      <w:r w:rsidRPr="000E0C52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  <w:lang w:val="ka-GE"/>
        </w:rPr>
        <w:t>1</w:t>
      </w:r>
      <w:r w:rsidRPr="000E0C52">
        <w:rPr>
          <w:rFonts w:ascii="Sylfaen" w:hAnsi="Sylfaen"/>
          <w:noProof/>
          <w:szCs w:val="28"/>
          <w:lang w:val="ka-GE"/>
        </w:rPr>
        <w:t>.</w:t>
      </w:r>
      <w:r>
        <w:rPr>
          <w:rFonts w:ascii="Sylfaen" w:hAnsi="Sylfaen"/>
          <w:noProof/>
          <w:szCs w:val="28"/>
          <w:lang w:val="ka-GE"/>
        </w:rPr>
        <w:t>5</w:t>
      </w:r>
      <w:r w:rsidRPr="000E0C52">
        <w:rPr>
          <w:rFonts w:ascii="Sylfaen" w:hAnsi="Sylfaen"/>
          <w:noProof/>
          <w:szCs w:val="28"/>
        </w:rPr>
        <w:t>%</w:t>
      </w:r>
      <w:r w:rsidRPr="000E0C52">
        <w:rPr>
          <w:rFonts w:ascii="Sylfaen" w:hAnsi="Sylfaen"/>
          <w:noProof/>
          <w:szCs w:val="28"/>
          <w:lang w:val="ka-GE"/>
        </w:rPr>
        <w:t>.</w:t>
      </w:r>
    </w:p>
    <w:p w14:paraId="739F0AC5" w14:textId="77777777" w:rsidR="005D5992" w:rsidRPr="000E0C52" w:rsidRDefault="005D599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0E0C52">
        <w:rPr>
          <w:rFonts w:ascii="Sylfaen" w:hAnsi="Sylfaen" w:cs="Sylfaen"/>
          <w:b/>
          <w:noProof/>
          <w:szCs w:val="28"/>
          <w:lang w:val="ka-GE"/>
        </w:rPr>
        <w:lastRenderedPageBreak/>
        <w:t>საქართველოს სავაჭრო-სამრეწველო პალატა</w:t>
      </w:r>
    </w:p>
    <w:p w14:paraId="376D2153" w14:textId="2DB54128" w:rsidR="005D5992" w:rsidRPr="000E0C52" w:rsidRDefault="005D5992" w:rsidP="00B252A8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0E0C52">
        <w:rPr>
          <w:rFonts w:ascii="Sylfaen" w:hAnsi="Sylfaen" w:cs="Sylfaen"/>
          <w:noProof/>
          <w:lang w:val="ka-GE"/>
        </w:rPr>
        <w:t xml:space="preserve">საქართველოს სავაჭრო-სამრეწველო პალატისათვის </w:t>
      </w:r>
      <w:r w:rsidR="00D36DF5">
        <w:rPr>
          <w:rFonts w:ascii="Sylfaen" w:hAnsi="Sylfaen" w:cs="Sylfaen"/>
          <w:noProof/>
          <w:lang w:val="ka-GE"/>
        </w:rPr>
        <w:t>2020 წლის 6 თვეში</w:t>
      </w:r>
      <w:r w:rsidR="00A20E78" w:rsidRPr="000E0C52">
        <w:rPr>
          <w:rFonts w:ascii="Sylfaen" w:hAnsi="Sylfaen" w:cs="Sylfaen"/>
          <w:noProof/>
          <w:lang w:val="ka-GE"/>
        </w:rPr>
        <w:t xml:space="preserve"> </w:t>
      </w:r>
      <w:r w:rsidRPr="000E0C52">
        <w:rPr>
          <w:rFonts w:ascii="Sylfaen" w:hAnsi="Sylfaen" w:cs="Sylfaen"/>
          <w:noProof/>
          <w:lang w:val="ka-GE"/>
        </w:rPr>
        <w:t>გამოყოფილმა დაზუსტებულმა ასიგნებებმა შეადგინა</w:t>
      </w:r>
      <w:r w:rsidR="008603B2" w:rsidRPr="000E0C52">
        <w:rPr>
          <w:rFonts w:ascii="Sylfaen" w:hAnsi="Sylfaen" w:cs="Sylfaen"/>
          <w:noProof/>
        </w:rPr>
        <w:t xml:space="preserve"> </w:t>
      </w:r>
      <w:r w:rsidR="00E71A61">
        <w:rPr>
          <w:rFonts w:ascii="Sylfaen" w:hAnsi="Sylfaen" w:cs="Sylfaen"/>
          <w:noProof/>
          <w:lang w:val="ka-GE"/>
        </w:rPr>
        <w:t>913</w:t>
      </w:r>
      <w:r w:rsidRPr="000E0C52">
        <w:rPr>
          <w:rFonts w:ascii="Sylfaen" w:eastAsia="Times New Roman" w:hAnsi="Sylfaen"/>
          <w:color w:val="000000"/>
        </w:rPr>
        <w:t>.</w:t>
      </w:r>
      <w:r w:rsidR="00E71A61">
        <w:rPr>
          <w:rFonts w:ascii="Sylfaen" w:eastAsia="Times New Roman" w:hAnsi="Sylfaen"/>
          <w:color w:val="000000"/>
          <w:lang w:val="ka-GE"/>
        </w:rPr>
        <w:t>5</w:t>
      </w:r>
      <w:r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lang w:val="ka-GE"/>
        </w:rPr>
        <w:t>ათასი ლარი, ხოლო ფაქტიურმა შესრულებამ</w:t>
      </w:r>
      <w:r w:rsidRPr="000E0C52">
        <w:rPr>
          <w:rFonts w:ascii="Sylfaen" w:hAnsi="Sylfaen" w:cs="Sylfaen"/>
          <w:noProof/>
        </w:rPr>
        <w:t xml:space="preserve"> -</w:t>
      </w:r>
      <w:r w:rsidR="008603B2" w:rsidRPr="000E0C52">
        <w:rPr>
          <w:rFonts w:ascii="Sylfaen" w:hAnsi="Sylfaen" w:cs="Sylfaen"/>
          <w:noProof/>
        </w:rPr>
        <w:t xml:space="preserve"> </w:t>
      </w:r>
      <w:r w:rsidR="00E71A61">
        <w:rPr>
          <w:rFonts w:ascii="Sylfaen" w:eastAsia="Times New Roman" w:hAnsi="Sylfaen"/>
          <w:color w:val="000000"/>
          <w:lang w:val="ka-GE"/>
        </w:rPr>
        <w:t>807</w:t>
      </w:r>
      <w:r w:rsidRPr="000E0C52">
        <w:rPr>
          <w:rFonts w:ascii="Sylfaen" w:eastAsia="Times New Roman" w:hAnsi="Sylfaen"/>
          <w:color w:val="000000"/>
        </w:rPr>
        <w:t>.</w:t>
      </w:r>
      <w:r w:rsidR="00E71A61">
        <w:rPr>
          <w:rFonts w:ascii="Sylfaen" w:eastAsia="Times New Roman" w:hAnsi="Sylfaen"/>
          <w:color w:val="000000"/>
          <w:lang w:val="ka-GE"/>
        </w:rPr>
        <w:t>5</w:t>
      </w:r>
      <w:r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lang w:val="ka-GE"/>
        </w:rPr>
        <w:t xml:space="preserve">ათასი ლარი, </w:t>
      </w:r>
      <w:r w:rsidR="00A26E4C">
        <w:rPr>
          <w:rFonts w:ascii="Sylfaen" w:hAnsi="Sylfaen"/>
          <w:u w:color="FF0000"/>
          <w:lang w:val="ka-GE"/>
        </w:rPr>
        <w:t>რაც 2019 წლის შესაბამის მაჩვენებელზე</w:t>
      </w:r>
      <w:r w:rsidRPr="000E0C52">
        <w:rPr>
          <w:rFonts w:ascii="Sylfaen" w:hAnsi="Sylfaen"/>
          <w:u w:color="FF0000"/>
          <w:lang w:val="ka-GE"/>
        </w:rPr>
        <w:t xml:space="preserve"> </w:t>
      </w:r>
      <w:r w:rsidR="00E71A61">
        <w:rPr>
          <w:rFonts w:ascii="Sylfaen" w:eastAsia="Times New Roman" w:hAnsi="Sylfaen"/>
          <w:color w:val="000000"/>
          <w:lang w:val="ka-GE"/>
        </w:rPr>
        <w:t>22</w:t>
      </w:r>
      <w:r w:rsidR="00F0126F">
        <w:rPr>
          <w:rFonts w:ascii="Sylfaen" w:eastAsia="Times New Roman" w:hAnsi="Sylfaen"/>
          <w:color w:val="000000"/>
          <w:lang w:val="ka-GE"/>
        </w:rPr>
        <w:t>5</w:t>
      </w:r>
      <w:r w:rsidRPr="000E0C52">
        <w:rPr>
          <w:rFonts w:ascii="Sylfaen" w:eastAsia="Times New Roman" w:hAnsi="Sylfaen"/>
          <w:color w:val="000000"/>
        </w:rPr>
        <w:t>.</w:t>
      </w:r>
      <w:r w:rsidR="00F0126F">
        <w:rPr>
          <w:rFonts w:ascii="Sylfaen" w:eastAsia="Times New Roman" w:hAnsi="Sylfaen"/>
          <w:color w:val="000000"/>
          <w:lang w:val="ka-GE"/>
        </w:rPr>
        <w:t>0</w:t>
      </w:r>
      <w:r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/>
          <w:u w:color="FF0000"/>
          <w:lang w:val="ka-GE"/>
        </w:rPr>
        <w:t xml:space="preserve">ათასი ლარით </w:t>
      </w:r>
      <w:r w:rsidR="003E2CA3" w:rsidRPr="000E0C52">
        <w:rPr>
          <w:rFonts w:ascii="Sylfaen" w:hAnsi="Sylfaen"/>
          <w:u w:color="FF0000"/>
          <w:lang w:val="ka-GE"/>
        </w:rPr>
        <w:t>მეტია</w:t>
      </w:r>
      <w:r w:rsidRPr="000E0C52">
        <w:rPr>
          <w:rFonts w:ascii="Sylfaen" w:hAnsi="Sylfaen"/>
          <w:u w:color="FF0000"/>
          <w:lang w:val="ka-GE"/>
        </w:rPr>
        <w:t>.</w:t>
      </w:r>
    </w:p>
    <w:p w14:paraId="70A44D6F" w14:textId="4E834CEB" w:rsidR="005D5992" w:rsidRPr="000E0C52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5D5992" w:rsidRPr="000E0C5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5D5992" w:rsidRPr="000E0C5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5D5992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0E0C5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5D5992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0E0C52">
        <w:rPr>
          <w:rFonts w:ascii="Sylfaen" w:hAnsi="Sylfaen" w:cs="Sylfaen"/>
          <w:i/>
          <w:noProof/>
          <w:sz w:val="16"/>
          <w:szCs w:val="16"/>
        </w:rPr>
        <w:t>და</w:t>
      </w:r>
      <w:r w:rsidR="005D5992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0E0C5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5D5992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0E0C5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A3B84D2" w14:textId="1E952BE2" w:rsidR="005D5992" w:rsidRPr="000E0C52" w:rsidRDefault="00E71A61" w:rsidP="00B252A8">
      <w:pPr>
        <w:spacing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5BC138AB" wp14:editId="31E82484">
            <wp:extent cx="5905500" cy="2486025"/>
            <wp:effectExtent l="0" t="0" r="0" b="0"/>
            <wp:docPr id="75" name="Chart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086362E7" w14:textId="49F0582C" w:rsidR="004C5E5C" w:rsidRPr="000E0C52" w:rsidRDefault="00C50DB6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0E0C52">
        <w:rPr>
          <w:rFonts w:ascii="Sylfaen" w:hAnsi="Sylfaen" w:cs="Sylfaen"/>
          <w:noProof/>
          <w:lang w:val="ka-GE"/>
        </w:rPr>
        <w:t>სავაჭრო-სამრეწველო პალატისათვის გამოყოფილ სახსრებში „ხარჯების“ მუხლით გაწეულმა საკასო შესრულებამ შეადგინა - 9</w:t>
      </w:r>
      <w:r w:rsidR="007168EB" w:rsidRPr="000E0C52">
        <w:rPr>
          <w:rFonts w:ascii="Sylfaen" w:hAnsi="Sylfaen" w:cs="Sylfaen"/>
          <w:noProof/>
          <w:lang w:val="ka-GE"/>
        </w:rPr>
        <w:t>9</w:t>
      </w:r>
      <w:r w:rsidRPr="000E0C52">
        <w:rPr>
          <w:rFonts w:ascii="Sylfaen" w:hAnsi="Sylfaen" w:cs="Sylfaen"/>
          <w:noProof/>
          <w:lang w:val="ka-GE"/>
        </w:rPr>
        <w:t>.</w:t>
      </w:r>
      <w:r w:rsidR="00C95966">
        <w:rPr>
          <w:rFonts w:ascii="Sylfaen" w:hAnsi="Sylfaen" w:cs="Sylfaen"/>
          <w:noProof/>
          <w:lang w:val="ka-GE"/>
        </w:rPr>
        <w:t>7</w:t>
      </w:r>
      <w:r w:rsidRPr="000E0C52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7168EB" w:rsidRPr="000E0C52">
        <w:rPr>
          <w:rFonts w:ascii="Sylfaen" w:hAnsi="Sylfaen" w:cs="Sylfaen"/>
          <w:noProof/>
          <w:lang w:val="ka-GE"/>
        </w:rPr>
        <w:t>0</w:t>
      </w:r>
      <w:r w:rsidRPr="000E0C52">
        <w:rPr>
          <w:rFonts w:ascii="Sylfaen" w:hAnsi="Sylfaen" w:cs="Sylfaen"/>
          <w:noProof/>
          <w:lang w:val="ka-GE"/>
        </w:rPr>
        <w:t>.</w:t>
      </w:r>
      <w:r w:rsidR="00C95966">
        <w:rPr>
          <w:rFonts w:ascii="Sylfaen" w:hAnsi="Sylfaen" w:cs="Sylfaen"/>
          <w:noProof/>
          <w:lang w:val="ka-GE"/>
        </w:rPr>
        <w:t>3</w:t>
      </w:r>
      <w:r w:rsidRPr="000E0C52">
        <w:rPr>
          <w:rFonts w:ascii="Sylfaen" w:hAnsi="Sylfaen" w:cs="Sylfaen"/>
          <w:noProof/>
          <w:lang w:val="ka-GE"/>
        </w:rPr>
        <w:t>%.</w:t>
      </w:r>
    </w:p>
    <w:p w14:paraId="67D5FFFF" w14:textId="77777777" w:rsidR="00C7171F" w:rsidRPr="00255C09" w:rsidRDefault="00C7171F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55C09">
        <w:rPr>
          <w:rFonts w:ascii="Sylfaen" w:hAnsi="Sylfaen" w:cs="Sylfaen"/>
          <w:b/>
          <w:noProof/>
          <w:szCs w:val="28"/>
          <w:lang w:val="ka-GE"/>
        </w:rPr>
        <w:t>სსიპ - რელიგიის საკითხთა სახელმწიფო სააგენტო</w:t>
      </w:r>
    </w:p>
    <w:p w14:paraId="17CACFCD" w14:textId="2D7DC3A8" w:rsidR="00766222" w:rsidRPr="00255C09" w:rsidRDefault="00766222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255C09">
        <w:rPr>
          <w:rFonts w:ascii="Sylfaen" w:eastAsia="Times New Roman" w:hAnsi="Sylfaen"/>
          <w:lang w:val="ka-GE"/>
        </w:rPr>
        <w:t>სსიპ - რელიგიის საკ</w:t>
      </w:r>
      <w:r w:rsidR="00F947D6" w:rsidRPr="00255C09">
        <w:rPr>
          <w:rFonts w:ascii="Sylfaen" w:eastAsia="Times New Roman" w:hAnsi="Sylfaen"/>
          <w:lang w:val="ka-GE"/>
        </w:rPr>
        <w:t xml:space="preserve">ითხთა სახელმწიფო სააგენტოსათვის </w:t>
      </w:r>
      <w:r w:rsidR="00D36DF5">
        <w:rPr>
          <w:rFonts w:ascii="Sylfaen" w:eastAsia="Times New Roman" w:hAnsi="Sylfaen"/>
          <w:lang w:val="ka-GE"/>
        </w:rPr>
        <w:t>2020 წლის 6 თვეში</w:t>
      </w:r>
      <w:r w:rsidR="00A20E78" w:rsidRPr="00255C09">
        <w:rPr>
          <w:rFonts w:ascii="Sylfaen" w:eastAsia="Times New Roman" w:hAnsi="Sylfaen"/>
          <w:lang w:val="ka-GE"/>
        </w:rPr>
        <w:t xml:space="preserve"> </w:t>
      </w:r>
      <w:r w:rsidR="00F947D6" w:rsidRPr="00255C09">
        <w:rPr>
          <w:rFonts w:ascii="Sylfaen" w:eastAsia="Times New Roman" w:hAnsi="Sylfaen"/>
          <w:lang w:val="ka-GE"/>
        </w:rPr>
        <w:t xml:space="preserve">გამოყოფილმა </w:t>
      </w:r>
      <w:r w:rsidR="00503CA9" w:rsidRPr="00255C09">
        <w:rPr>
          <w:rFonts w:ascii="Sylfaen" w:eastAsia="Times New Roman" w:hAnsi="Sylfaen"/>
          <w:lang w:val="ka-GE"/>
        </w:rPr>
        <w:t>დაზუსტებულმა ასიგნებებმა</w:t>
      </w:r>
      <w:r w:rsidR="00F947D6" w:rsidRPr="00255C09">
        <w:rPr>
          <w:rFonts w:ascii="Sylfaen" w:eastAsia="Times New Roman" w:hAnsi="Sylfaen"/>
          <w:lang w:val="ka-GE"/>
        </w:rPr>
        <w:t xml:space="preserve"> შეადგინა </w:t>
      </w:r>
      <w:r w:rsidR="00E71A61">
        <w:rPr>
          <w:rFonts w:ascii="Sylfaen" w:eastAsia="Times New Roman" w:hAnsi="Sylfaen"/>
          <w:lang w:val="ka-GE"/>
        </w:rPr>
        <w:t>2</w:t>
      </w:r>
      <w:r w:rsidR="00B47A3D" w:rsidRPr="00255C09">
        <w:rPr>
          <w:rFonts w:ascii="Sylfaen" w:eastAsia="Times New Roman" w:hAnsi="Sylfaen"/>
        </w:rPr>
        <w:t xml:space="preserve"> </w:t>
      </w:r>
      <w:r w:rsidR="00E71A61">
        <w:rPr>
          <w:rFonts w:ascii="Sylfaen" w:eastAsia="Times New Roman" w:hAnsi="Sylfaen"/>
          <w:lang w:val="ka-GE"/>
        </w:rPr>
        <w:t>820</w:t>
      </w:r>
      <w:r w:rsidR="00B47A3D" w:rsidRPr="00255C09">
        <w:rPr>
          <w:rFonts w:ascii="Sylfaen" w:eastAsia="Times New Roman" w:hAnsi="Sylfaen"/>
        </w:rPr>
        <w:t>.</w:t>
      </w:r>
      <w:r w:rsidR="00E71A61">
        <w:rPr>
          <w:rFonts w:ascii="Sylfaen" w:eastAsia="Times New Roman" w:hAnsi="Sylfaen"/>
          <w:lang w:val="ka-GE"/>
        </w:rPr>
        <w:t>1</w:t>
      </w:r>
      <w:r w:rsidR="00F947D6" w:rsidRPr="00255C09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="00B47A3D" w:rsidRPr="00255C09">
        <w:rPr>
          <w:rFonts w:ascii="Sylfaen" w:eastAsia="Times New Roman" w:hAnsi="Sylfaen"/>
        </w:rPr>
        <w:t xml:space="preserve"> </w:t>
      </w:r>
      <w:r w:rsidR="00E71A61">
        <w:rPr>
          <w:rFonts w:ascii="Sylfaen" w:eastAsia="Times New Roman" w:hAnsi="Sylfaen"/>
          <w:lang w:val="ka-GE"/>
        </w:rPr>
        <w:t>2</w:t>
      </w:r>
      <w:r w:rsidR="00B47A3D" w:rsidRPr="00255C09">
        <w:rPr>
          <w:rFonts w:ascii="Sylfaen" w:eastAsia="Times New Roman" w:hAnsi="Sylfaen"/>
        </w:rPr>
        <w:t xml:space="preserve"> </w:t>
      </w:r>
      <w:r w:rsidR="00E71A61">
        <w:rPr>
          <w:rFonts w:ascii="Sylfaen" w:eastAsia="Times New Roman" w:hAnsi="Sylfaen"/>
          <w:lang w:val="ka-GE"/>
        </w:rPr>
        <w:t>650</w:t>
      </w:r>
      <w:r w:rsidR="00B47A3D" w:rsidRPr="00255C09">
        <w:rPr>
          <w:rFonts w:ascii="Sylfaen" w:eastAsia="Times New Roman" w:hAnsi="Sylfaen"/>
        </w:rPr>
        <w:t>.</w:t>
      </w:r>
      <w:r w:rsidR="00E71A61">
        <w:rPr>
          <w:rFonts w:ascii="Sylfaen" w:eastAsia="Times New Roman" w:hAnsi="Sylfaen"/>
          <w:lang w:val="ka-GE"/>
        </w:rPr>
        <w:t>9</w:t>
      </w:r>
      <w:r w:rsidR="00F947D6" w:rsidRPr="00255C09">
        <w:rPr>
          <w:rFonts w:ascii="Sylfaen" w:eastAsia="Times New Roman" w:hAnsi="Sylfaen"/>
          <w:lang w:val="ka-GE"/>
        </w:rPr>
        <w:t xml:space="preserve"> ათასი ლარი,</w:t>
      </w:r>
      <w:r w:rsidR="00F947D6" w:rsidRPr="00255C09">
        <w:rPr>
          <w:rFonts w:ascii="Sylfaen" w:eastAsia="Times New Roman" w:hAnsi="Sylfaen"/>
        </w:rPr>
        <w:t xml:space="preserve"> </w:t>
      </w:r>
      <w:r w:rsidR="00A26E4C">
        <w:rPr>
          <w:rFonts w:ascii="Sylfaen" w:hAnsi="Sylfaen" w:cs="Sylfaen"/>
          <w:noProof/>
          <w:lang w:val="ka-GE"/>
        </w:rPr>
        <w:t>რაც 2019 წლის შესაბამის მაჩვენებელზე</w:t>
      </w:r>
      <w:r w:rsidR="00F947D6" w:rsidRPr="00255C09">
        <w:rPr>
          <w:rFonts w:ascii="Sylfaen" w:hAnsi="Sylfaen" w:cs="Sylfaen"/>
          <w:noProof/>
          <w:lang w:val="ka-GE"/>
        </w:rPr>
        <w:t xml:space="preserve"> </w:t>
      </w:r>
      <w:r w:rsidR="00EC216C">
        <w:rPr>
          <w:rFonts w:ascii="Sylfaen" w:hAnsi="Sylfaen" w:cs="Sylfaen"/>
          <w:noProof/>
          <w:lang w:val="ka-GE"/>
        </w:rPr>
        <w:t>10</w:t>
      </w:r>
      <w:r w:rsidR="00E71A61">
        <w:rPr>
          <w:rFonts w:ascii="Sylfaen" w:hAnsi="Sylfaen" w:cs="Sylfaen"/>
          <w:noProof/>
          <w:lang w:val="ka-GE"/>
        </w:rPr>
        <w:t>2</w:t>
      </w:r>
      <w:r w:rsidR="00B47A3D" w:rsidRPr="00255C09">
        <w:rPr>
          <w:rFonts w:ascii="Sylfaen" w:hAnsi="Sylfaen" w:cs="Sylfaen"/>
          <w:noProof/>
        </w:rPr>
        <w:t>.</w:t>
      </w:r>
      <w:r w:rsidR="00EC216C">
        <w:rPr>
          <w:rFonts w:ascii="Sylfaen" w:hAnsi="Sylfaen" w:cs="Sylfaen"/>
          <w:noProof/>
          <w:lang w:val="ka-GE"/>
        </w:rPr>
        <w:t>4</w:t>
      </w:r>
      <w:r w:rsidR="00F947D6" w:rsidRPr="00255C09">
        <w:rPr>
          <w:rFonts w:ascii="Sylfaen" w:hAnsi="Sylfaen" w:cs="Sylfaen"/>
          <w:noProof/>
          <w:lang w:val="ka-GE"/>
        </w:rPr>
        <w:t xml:space="preserve"> ათასი ლარით </w:t>
      </w:r>
      <w:r w:rsidR="00EC216C">
        <w:rPr>
          <w:rFonts w:ascii="Sylfaen" w:hAnsi="Sylfaen" w:cs="Sylfaen"/>
          <w:noProof/>
          <w:lang w:val="ka-GE"/>
        </w:rPr>
        <w:t>მეტია</w:t>
      </w:r>
      <w:r w:rsidR="00F947D6" w:rsidRPr="00255C09">
        <w:rPr>
          <w:rFonts w:ascii="Sylfaen" w:hAnsi="Sylfaen" w:cs="Sylfaen"/>
          <w:noProof/>
          <w:lang w:val="ka-GE"/>
        </w:rPr>
        <w:t>.</w:t>
      </w:r>
    </w:p>
    <w:p w14:paraId="5A92B01B" w14:textId="68AAF4FF" w:rsidR="00F947D6" w:rsidRPr="00255C09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F947D6" w:rsidRPr="00255C0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F947D6" w:rsidRPr="00255C0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F947D6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255C0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F947D6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255C09">
        <w:rPr>
          <w:rFonts w:ascii="Sylfaen" w:hAnsi="Sylfaen" w:cs="Sylfaen"/>
          <w:i/>
          <w:noProof/>
          <w:sz w:val="16"/>
          <w:szCs w:val="16"/>
        </w:rPr>
        <w:t>და</w:t>
      </w:r>
      <w:r w:rsidR="00F947D6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255C0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F947D6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255C0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87AE455" w14:textId="0A57F979" w:rsidR="00F947D6" w:rsidRPr="00255C09" w:rsidRDefault="00E71A61" w:rsidP="00B252A8">
      <w:pPr>
        <w:spacing w:after="0"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6C0A604F" wp14:editId="63B680C0">
            <wp:extent cx="5905500" cy="2447925"/>
            <wp:effectExtent l="0" t="0" r="0" b="0"/>
            <wp:docPr id="77" name="Chart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2C9B9B07" w14:textId="1E7586F3" w:rsidR="00C95966" w:rsidRPr="000E0C52" w:rsidRDefault="00C95966" w:rsidP="00C95966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255C09">
        <w:rPr>
          <w:rFonts w:ascii="Sylfaen" w:eastAsia="Times New Roman" w:hAnsi="Sylfaen"/>
          <w:lang w:val="ka-GE"/>
        </w:rPr>
        <w:t>სსიპ - რელიგიის საკითხთა სახელმწიფო სააგენტოსათვის</w:t>
      </w:r>
      <w:r w:rsidRPr="000E0C52">
        <w:rPr>
          <w:rFonts w:ascii="Sylfaen" w:hAnsi="Sylfaen" w:cs="Sylfaen"/>
          <w:noProof/>
          <w:lang w:val="ka-GE"/>
        </w:rPr>
        <w:t xml:space="preserve"> გამოყოფილ სახსრებში „ხარჯების“ მუხლით გაწეულმა საკასო შესრულებამ შეადგინა - 99.</w:t>
      </w:r>
      <w:r>
        <w:rPr>
          <w:rFonts w:ascii="Sylfaen" w:hAnsi="Sylfaen" w:cs="Sylfaen"/>
          <w:noProof/>
          <w:lang w:val="ka-GE"/>
        </w:rPr>
        <w:t>9</w:t>
      </w:r>
      <w:r w:rsidRPr="000E0C52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 - 0.</w:t>
      </w:r>
      <w:r>
        <w:rPr>
          <w:rFonts w:ascii="Sylfaen" w:hAnsi="Sylfaen" w:cs="Sylfaen"/>
          <w:noProof/>
          <w:lang w:val="ka-GE"/>
        </w:rPr>
        <w:t>1</w:t>
      </w:r>
      <w:r w:rsidRPr="000E0C52">
        <w:rPr>
          <w:rFonts w:ascii="Sylfaen" w:hAnsi="Sylfaen" w:cs="Sylfaen"/>
          <w:noProof/>
          <w:lang w:val="ka-GE"/>
        </w:rPr>
        <w:t>%.</w:t>
      </w:r>
    </w:p>
    <w:p w14:paraId="00C4ECC9" w14:textId="77777777" w:rsidR="00A70D95" w:rsidRPr="00255C09" w:rsidRDefault="00EC216C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EC216C">
        <w:rPr>
          <w:rFonts w:ascii="Sylfaen" w:hAnsi="Sylfaen" w:cs="Sylfaen"/>
          <w:b/>
          <w:noProof/>
          <w:szCs w:val="28"/>
          <w:lang w:val="ka-GE"/>
        </w:rPr>
        <w:lastRenderedPageBreak/>
        <w:t>სახელმწიფო ინსპექტორის სამსახური</w:t>
      </w:r>
    </w:p>
    <w:p w14:paraId="1DBC7F96" w14:textId="5A6DD3BC" w:rsidR="00A70D95" w:rsidRPr="00255C09" w:rsidRDefault="00EC216C" w:rsidP="00B252A8">
      <w:pPr>
        <w:spacing w:line="240" w:lineRule="auto"/>
        <w:ind w:firstLine="720"/>
        <w:jc w:val="both"/>
        <w:rPr>
          <w:rFonts w:ascii="Sylfaen" w:hAnsi="Sylfaen"/>
          <w:lang w:val="ka-GE"/>
        </w:rPr>
      </w:pPr>
      <w:r w:rsidRPr="00EC216C">
        <w:rPr>
          <w:rFonts w:ascii="Sylfaen" w:hAnsi="Sylfaen" w:cs="Sylfaen"/>
          <w:noProof/>
          <w:lang w:val="ka-GE"/>
        </w:rPr>
        <w:t>სახელმწიფო ინსპექტორის სამსახური</w:t>
      </w:r>
      <w:r w:rsidR="00A70D95" w:rsidRPr="00255C09">
        <w:rPr>
          <w:rFonts w:ascii="Sylfaen" w:hAnsi="Sylfaen" w:cs="Sylfaen"/>
          <w:noProof/>
          <w:lang w:val="ka-GE"/>
        </w:rPr>
        <w:t xml:space="preserve">სათვის </w:t>
      </w:r>
      <w:r w:rsidR="00D36DF5">
        <w:rPr>
          <w:rFonts w:ascii="Sylfaen" w:hAnsi="Sylfaen" w:cs="Sylfaen"/>
          <w:noProof/>
          <w:lang w:val="ka-GE"/>
        </w:rPr>
        <w:t>2020 წლის 6 თვეში</w:t>
      </w:r>
      <w:r w:rsidR="00A70D95" w:rsidRPr="00255C09">
        <w:rPr>
          <w:rFonts w:ascii="Sylfaen" w:hAnsi="Sylfaen" w:cs="Sylfaen"/>
          <w:noProof/>
          <w:lang w:val="ka-GE"/>
        </w:rPr>
        <w:t xml:space="preserve"> გამოყოფილმა დაზუსტებულმა ასიგნებებმა შეადგინა  </w:t>
      </w:r>
      <w:r w:rsidR="00E71A61">
        <w:rPr>
          <w:rFonts w:ascii="Sylfaen" w:hAnsi="Sylfaen" w:cs="Sylfaen"/>
          <w:noProof/>
          <w:lang w:val="ka-GE"/>
        </w:rPr>
        <w:t>4</w:t>
      </w:r>
      <w:r>
        <w:rPr>
          <w:rFonts w:ascii="Sylfaen" w:hAnsi="Sylfaen" w:cs="Sylfaen"/>
          <w:noProof/>
          <w:lang w:val="ka-GE"/>
        </w:rPr>
        <w:t xml:space="preserve"> </w:t>
      </w:r>
      <w:r w:rsidR="00E71A61">
        <w:rPr>
          <w:rFonts w:ascii="Sylfaen" w:hAnsi="Sylfaen" w:cs="Sylfaen"/>
          <w:noProof/>
          <w:lang w:val="ka-GE"/>
        </w:rPr>
        <w:t>305</w:t>
      </w:r>
      <w:r w:rsidR="00A70D95" w:rsidRPr="00255C09">
        <w:rPr>
          <w:rFonts w:ascii="Sylfaen" w:hAnsi="Sylfaen" w:cs="Sylfaen"/>
          <w:noProof/>
        </w:rPr>
        <w:t>.</w:t>
      </w:r>
      <w:r w:rsidR="00255C09" w:rsidRPr="00255C09">
        <w:rPr>
          <w:rFonts w:ascii="Sylfaen" w:hAnsi="Sylfaen" w:cs="Sylfaen"/>
          <w:noProof/>
        </w:rPr>
        <w:t>0</w:t>
      </w:r>
      <w:r w:rsidR="00A70D95" w:rsidRPr="00255C09">
        <w:rPr>
          <w:rFonts w:ascii="Sylfaen" w:eastAsia="Times New Roman" w:hAnsi="Sylfaen"/>
          <w:color w:val="000000"/>
          <w:lang w:val="ka-GE"/>
        </w:rPr>
        <w:t xml:space="preserve"> </w:t>
      </w:r>
      <w:r w:rsidR="00A70D95" w:rsidRPr="00255C09">
        <w:rPr>
          <w:rFonts w:ascii="Sylfaen" w:hAnsi="Sylfaen" w:cs="Sylfaen"/>
          <w:noProof/>
          <w:lang w:val="ka-GE"/>
        </w:rPr>
        <w:t xml:space="preserve">ათასი ლარი ხოლო ფაქტიურმა შესრულებამ </w:t>
      </w:r>
      <w:r w:rsidR="00E71A61">
        <w:rPr>
          <w:rFonts w:ascii="Sylfaen" w:hAnsi="Sylfaen" w:cs="Sylfaen"/>
          <w:noProof/>
          <w:lang w:val="ka-GE"/>
        </w:rPr>
        <w:t>2</w:t>
      </w:r>
      <w:r>
        <w:rPr>
          <w:rFonts w:ascii="Sylfaen" w:hAnsi="Sylfaen" w:cs="Sylfaen"/>
          <w:noProof/>
          <w:lang w:val="ka-GE"/>
        </w:rPr>
        <w:t xml:space="preserve"> </w:t>
      </w:r>
      <w:r w:rsidR="00E71A61">
        <w:rPr>
          <w:rFonts w:ascii="Sylfaen" w:eastAsia="Times New Roman" w:hAnsi="Sylfaen"/>
          <w:color w:val="000000"/>
          <w:lang w:val="ka-GE"/>
        </w:rPr>
        <w:t>359</w:t>
      </w:r>
      <w:r w:rsidR="00A70D95" w:rsidRPr="00255C09">
        <w:rPr>
          <w:rFonts w:ascii="Sylfaen" w:eastAsia="Times New Roman" w:hAnsi="Sylfaen"/>
          <w:color w:val="000000"/>
        </w:rPr>
        <w:t>.</w:t>
      </w:r>
      <w:r w:rsidR="00E71A61">
        <w:rPr>
          <w:rFonts w:ascii="Sylfaen" w:eastAsia="Times New Roman" w:hAnsi="Sylfaen"/>
          <w:color w:val="000000"/>
          <w:lang w:val="ka-GE"/>
        </w:rPr>
        <w:t>7</w:t>
      </w:r>
      <w:r w:rsidR="00A70D95" w:rsidRPr="00255C09">
        <w:rPr>
          <w:rFonts w:ascii="Sylfaen" w:hAnsi="Sylfaen" w:cs="Sylfaen"/>
          <w:noProof/>
          <w:lang w:val="ka-GE"/>
        </w:rPr>
        <w:t xml:space="preserve"> ათასი ლარი, </w:t>
      </w:r>
      <w:r w:rsidR="00A26E4C">
        <w:rPr>
          <w:rFonts w:ascii="Sylfaen" w:hAnsi="Sylfaen"/>
          <w:u w:color="FF0000"/>
          <w:lang w:val="ka-GE"/>
        </w:rPr>
        <w:t>რაც 2019 წლის შესაბამის მაჩვენებელზე</w:t>
      </w:r>
      <w:r w:rsidR="00A70D95" w:rsidRPr="00255C09">
        <w:rPr>
          <w:rFonts w:ascii="Sylfaen" w:hAnsi="Sylfaen"/>
          <w:u w:color="FF0000"/>
          <w:lang w:val="ka-GE"/>
        </w:rPr>
        <w:t xml:space="preserve"> </w:t>
      </w:r>
      <w:r w:rsidR="00E71A61">
        <w:rPr>
          <w:rFonts w:ascii="Sylfaen" w:hAnsi="Sylfaen"/>
          <w:u w:color="FF0000"/>
          <w:lang w:val="ka-GE"/>
        </w:rPr>
        <w:t xml:space="preserve">1 </w:t>
      </w:r>
      <w:r w:rsidR="00E71A61">
        <w:rPr>
          <w:rFonts w:ascii="Sylfaen" w:eastAsia="Times New Roman" w:hAnsi="Sylfaen"/>
          <w:color w:val="000000"/>
          <w:lang w:val="ka-GE"/>
        </w:rPr>
        <w:t>248</w:t>
      </w:r>
      <w:r w:rsidR="00A70D95" w:rsidRPr="00255C09">
        <w:rPr>
          <w:rFonts w:ascii="Sylfaen" w:eastAsia="Times New Roman" w:hAnsi="Sylfaen"/>
          <w:color w:val="000000"/>
        </w:rPr>
        <w:t>.</w:t>
      </w:r>
      <w:r w:rsidR="00E71A61">
        <w:rPr>
          <w:rFonts w:ascii="Sylfaen" w:eastAsia="Times New Roman" w:hAnsi="Sylfaen"/>
          <w:color w:val="000000"/>
          <w:lang w:val="ka-GE"/>
        </w:rPr>
        <w:t>4</w:t>
      </w:r>
      <w:r w:rsidR="00A70D95" w:rsidRPr="00255C09">
        <w:rPr>
          <w:rFonts w:ascii="Sylfaen" w:eastAsia="Times New Roman" w:hAnsi="Sylfaen"/>
          <w:color w:val="000000"/>
          <w:lang w:val="ka-GE"/>
        </w:rPr>
        <w:t xml:space="preserve"> </w:t>
      </w:r>
      <w:r w:rsidR="00A70D95" w:rsidRPr="00255C09">
        <w:rPr>
          <w:rFonts w:ascii="Sylfaen" w:hAnsi="Sylfaen"/>
          <w:u w:color="FF0000"/>
          <w:lang w:val="ka-GE"/>
        </w:rPr>
        <w:t xml:space="preserve">ათასი ლარით </w:t>
      </w:r>
      <w:r>
        <w:rPr>
          <w:rFonts w:ascii="Sylfaen" w:hAnsi="Sylfaen"/>
          <w:u w:color="FF0000"/>
          <w:lang w:val="ka-GE"/>
        </w:rPr>
        <w:t>მეტია</w:t>
      </w:r>
      <w:r w:rsidR="00A70D95" w:rsidRPr="00255C09">
        <w:rPr>
          <w:rFonts w:ascii="Sylfaen" w:hAnsi="Sylfaen"/>
          <w:u w:color="FF0000"/>
          <w:lang w:val="ka-GE"/>
        </w:rPr>
        <w:t xml:space="preserve">. </w:t>
      </w:r>
    </w:p>
    <w:p w14:paraId="6377698B" w14:textId="0671440F" w:rsidR="00A70D95" w:rsidRPr="00255C09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A70D95" w:rsidRPr="00255C0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70D95" w:rsidRPr="00255C0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70D95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255C0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70D95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255C09">
        <w:rPr>
          <w:rFonts w:ascii="Sylfaen" w:hAnsi="Sylfaen" w:cs="Sylfaen"/>
          <w:i/>
          <w:noProof/>
          <w:sz w:val="16"/>
          <w:szCs w:val="16"/>
        </w:rPr>
        <w:t>და</w:t>
      </w:r>
      <w:r w:rsidR="00A70D95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255C0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70D95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255C0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718ECD8" w14:textId="4F693861" w:rsidR="00A70D95" w:rsidRPr="00527B9B" w:rsidRDefault="00E71A61" w:rsidP="00B252A8">
      <w:pPr>
        <w:spacing w:before="240" w:after="0" w:line="240" w:lineRule="auto"/>
        <w:jc w:val="center"/>
        <w:rPr>
          <w:rFonts w:ascii="Sylfaen" w:hAnsi="Sylfaen" w:cs="Sylfaen"/>
          <w:noProof/>
          <w:highlight w:val="yellow"/>
        </w:rPr>
      </w:pPr>
      <w:r>
        <w:rPr>
          <w:noProof/>
        </w:rPr>
        <w:drawing>
          <wp:inline distT="0" distB="0" distL="0" distR="0" wp14:anchorId="12A4C066" wp14:editId="24BC91D1">
            <wp:extent cx="5905500" cy="2719388"/>
            <wp:effectExtent l="0" t="0" r="0" b="5080"/>
            <wp:docPr id="104" name="Chart 1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12431FD8" w14:textId="51F3EFE2" w:rsidR="00527B9B" w:rsidRPr="00527B9B" w:rsidRDefault="00527B9B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527B9B">
        <w:rPr>
          <w:rFonts w:ascii="Sylfaen" w:eastAsia="Times New Roman" w:hAnsi="Sylfaen"/>
          <w:lang w:val="ka-GE"/>
        </w:rPr>
        <w:t>სახელმწიფო ინსპექტორის სამსახურისათვის გამოყოფილ სახსრებში „ხარჯების“ მუხლით გაწეულმა საკასო შესრულებამ შეადგინა - 99.</w:t>
      </w:r>
      <w:r>
        <w:rPr>
          <w:rFonts w:ascii="Sylfaen" w:eastAsia="Times New Roman" w:hAnsi="Sylfaen"/>
          <w:lang w:val="ka-GE"/>
        </w:rPr>
        <w:t>6</w:t>
      </w:r>
      <w:r w:rsidRPr="00527B9B">
        <w:rPr>
          <w:rFonts w:ascii="Sylfaen" w:eastAsia="Times New Roman" w:hAnsi="Sylfaen"/>
          <w:lang w:val="ka-GE"/>
        </w:rPr>
        <w:t>%, ხოლო „არაფინანსური აქტივების ზრდის“ მუხლით - 0.</w:t>
      </w:r>
      <w:r>
        <w:rPr>
          <w:rFonts w:ascii="Sylfaen" w:eastAsia="Times New Roman" w:hAnsi="Sylfaen"/>
          <w:lang w:val="ka-GE"/>
        </w:rPr>
        <w:t>4</w:t>
      </w:r>
      <w:r w:rsidRPr="00527B9B">
        <w:rPr>
          <w:rFonts w:ascii="Sylfaen" w:eastAsia="Times New Roman" w:hAnsi="Sylfaen"/>
          <w:lang w:val="ka-GE"/>
        </w:rPr>
        <w:t>%.</w:t>
      </w:r>
    </w:p>
    <w:p w14:paraId="3429613C" w14:textId="77777777" w:rsidR="005D5992" w:rsidRPr="00255C09" w:rsidRDefault="005D599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55C09">
        <w:rPr>
          <w:rFonts w:ascii="Sylfaen" w:hAnsi="Sylfaen" w:cs="Sylfaen"/>
          <w:b/>
          <w:noProof/>
          <w:szCs w:val="28"/>
          <w:lang w:val="ka-GE"/>
        </w:rPr>
        <w:t>სსიპ - სახელმწიფო ენის დეპარტამენტი</w:t>
      </w:r>
    </w:p>
    <w:p w14:paraId="32840461" w14:textId="0D51EE63" w:rsidR="008F06DE" w:rsidRPr="00255C09" w:rsidRDefault="005D5992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255C09">
        <w:rPr>
          <w:rFonts w:ascii="Sylfaen" w:eastAsia="Times New Roman" w:hAnsi="Sylfaen"/>
          <w:lang w:val="ka-GE"/>
        </w:rPr>
        <w:t xml:space="preserve">სსიპ - სახელმწიფო ენის დეპარტამენტისათვის </w:t>
      </w:r>
      <w:r w:rsidR="00D36DF5">
        <w:rPr>
          <w:rFonts w:ascii="Sylfaen" w:eastAsia="Times New Roman" w:hAnsi="Sylfaen"/>
          <w:lang w:val="ka-GE"/>
        </w:rPr>
        <w:t>2020 წლის 6 თვეში</w:t>
      </w:r>
      <w:r w:rsidR="00A20E78" w:rsidRPr="00255C09">
        <w:rPr>
          <w:rFonts w:ascii="Sylfaen" w:eastAsia="Times New Roman" w:hAnsi="Sylfaen"/>
          <w:lang w:val="ka-GE"/>
        </w:rPr>
        <w:t xml:space="preserve"> </w:t>
      </w:r>
      <w:r w:rsidRPr="00255C09">
        <w:rPr>
          <w:rFonts w:ascii="Sylfaen" w:eastAsia="Times New Roman" w:hAnsi="Sylfaen"/>
          <w:lang w:val="ka-GE"/>
        </w:rPr>
        <w:t xml:space="preserve">გამოყოფილმა </w:t>
      </w:r>
      <w:r w:rsidR="00503CA9" w:rsidRPr="00255C09">
        <w:rPr>
          <w:rFonts w:ascii="Sylfaen" w:eastAsia="Times New Roman" w:hAnsi="Sylfaen"/>
          <w:lang w:val="ka-GE"/>
        </w:rPr>
        <w:t>დაზუსტებულმა ასიგნებებმა</w:t>
      </w:r>
      <w:r w:rsidRPr="00255C09">
        <w:rPr>
          <w:rFonts w:ascii="Sylfaen" w:eastAsia="Times New Roman" w:hAnsi="Sylfaen"/>
          <w:lang w:val="ka-GE"/>
        </w:rPr>
        <w:t xml:space="preserve"> შეადგინა</w:t>
      </w:r>
      <w:r w:rsidR="00503CA9" w:rsidRPr="00255C09">
        <w:rPr>
          <w:rFonts w:ascii="Sylfaen" w:eastAsia="Times New Roman" w:hAnsi="Sylfaen"/>
          <w:lang w:val="ka-GE"/>
        </w:rPr>
        <w:t xml:space="preserve"> </w:t>
      </w:r>
      <w:r w:rsidR="00E71A61">
        <w:rPr>
          <w:rFonts w:ascii="Sylfaen" w:eastAsia="Times New Roman" w:hAnsi="Sylfaen"/>
          <w:lang w:val="ka-GE"/>
        </w:rPr>
        <w:t>250</w:t>
      </w:r>
      <w:r w:rsidRPr="00255C09">
        <w:rPr>
          <w:rFonts w:ascii="Sylfaen" w:eastAsia="Times New Roman" w:hAnsi="Sylfaen"/>
          <w:lang w:val="ka-GE"/>
        </w:rPr>
        <w:t>.</w:t>
      </w:r>
      <w:r w:rsidR="00E71A61">
        <w:rPr>
          <w:rFonts w:ascii="Sylfaen" w:eastAsia="Times New Roman" w:hAnsi="Sylfaen"/>
          <w:lang w:val="ka-GE"/>
        </w:rPr>
        <w:t>1</w:t>
      </w:r>
      <w:r w:rsidRPr="00255C09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</w:t>
      </w:r>
      <w:r w:rsidR="00E71A61">
        <w:rPr>
          <w:rFonts w:ascii="Sylfaen" w:eastAsia="Times New Roman" w:hAnsi="Sylfaen"/>
          <w:lang w:val="ka-GE"/>
        </w:rPr>
        <w:t>210</w:t>
      </w:r>
      <w:r w:rsidRPr="00255C09">
        <w:rPr>
          <w:rFonts w:ascii="Sylfaen" w:eastAsia="Times New Roman" w:hAnsi="Sylfaen"/>
          <w:lang w:val="ka-GE"/>
        </w:rPr>
        <w:t>.</w:t>
      </w:r>
      <w:r w:rsidR="00E71A61">
        <w:rPr>
          <w:rFonts w:ascii="Sylfaen" w:eastAsia="Times New Roman" w:hAnsi="Sylfaen"/>
          <w:lang w:val="ka-GE"/>
        </w:rPr>
        <w:t>0</w:t>
      </w:r>
      <w:r w:rsidRPr="00255C09">
        <w:rPr>
          <w:rFonts w:ascii="Sylfaen" w:eastAsia="Times New Roman" w:hAnsi="Sylfaen"/>
          <w:lang w:val="ka-GE"/>
        </w:rPr>
        <w:t xml:space="preserve"> ათასი ლარი</w:t>
      </w:r>
      <w:r w:rsidR="008F06DE" w:rsidRPr="00255C09">
        <w:rPr>
          <w:rFonts w:ascii="Sylfaen" w:eastAsia="Times New Roman" w:hAnsi="Sylfaen"/>
          <w:lang w:val="ka-GE"/>
        </w:rPr>
        <w:t xml:space="preserve">, </w:t>
      </w:r>
      <w:r w:rsidR="00A26E4C">
        <w:rPr>
          <w:rFonts w:ascii="Sylfaen" w:hAnsi="Sylfaen" w:cs="Sylfaen"/>
          <w:noProof/>
          <w:lang w:val="ka-GE"/>
        </w:rPr>
        <w:t>რაც 2019 წლის შესაბამის მაჩვენებელზე</w:t>
      </w:r>
      <w:r w:rsidR="008F06DE" w:rsidRPr="00255C09">
        <w:rPr>
          <w:rFonts w:ascii="Sylfaen" w:hAnsi="Sylfaen" w:cs="Sylfaen"/>
          <w:noProof/>
          <w:lang w:val="ka-GE"/>
        </w:rPr>
        <w:t xml:space="preserve"> </w:t>
      </w:r>
      <w:r w:rsidR="00E71A61">
        <w:rPr>
          <w:rFonts w:ascii="Sylfaen" w:hAnsi="Sylfaen" w:cs="Sylfaen"/>
          <w:noProof/>
          <w:lang w:val="ka-GE"/>
        </w:rPr>
        <w:t>27</w:t>
      </w:r>
      <w:r w:rsidR="008F06DE" w:rsidRPr="00255C09">
        <w:rPr>
          <w:rFonts w:ascii="Sylfaen" w:hAnsi="Sylfaen" w:cs="Sylfaen"/>
          <w:noProof/>
          <w:lang w:val="ka-GE"/>
        </w:rPr>
        <w:t>.</w:t>
      </w:r>
      <w:r w:rsidR="00E71A61">
        <w:rPr>
          <w:rFonts w:ascii="Sylfaen" w:hAnsi="Sylfaen" w:cs="Sylfaen"/>
          <w:noProof/>
          <w:lang w:val="ka-GE"/>
        </w:rPr>
        <w:t>0</w:t>
      </w:r>
      <w:r w:rsidR="008F06DE" w:rsidRPr="00255C09">
        <w:rPr>
          <w:rFonts w:ascii="Sylfaen" w:hAnsi="Sylfaen" w:cs="Sylfaen"/>
          <w:noProof/>
          <w:lang w:val="ka-GE"/>
        </w:rPr>
        <w:t xml:space="preserve"> ათასი ლარით </w:t>
      </w:r>
      <w:r w:rsidR="00EC216C">
        <w:rPr>
          <w:rFonts w:ascii="Sylfaen" w:hAnsi="Sylfaen" w:cs="Sylfaen"/>
          <w:noProof/>
          <w:lang w:val="ka-GE"/>
        </w:rPr>
        <w:t>ნაკლებია</w:t>
      </w:r>
      <w:r w:rsidR="008F06DE" w:rsidRPr="00255C09">
        <w:rPr>
          <w:rFonts w:ascii="Sylfaen" w:hAnsi="Sylfaen" w:cs="Sylfaen"/>
          <w:noProof/>
          <w:lang w:val="ka-GE"/>
        </w:rPr>
        <w:t>.</w:t>
      </w:r>
    </w:p>
    <w:p w14:paraId="0DA8BEF4" w14:textId="10E37853" w:rsidR="00255C09" w:rsidRPr="00255C09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255C09" w:rsidRPr="00255C0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255C09" w:rsidRPr="00255C0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255C09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255C0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255C09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255C09">
        <w:rPr>
          <w:rFonts w:ascii="Sylfaen" w:hAnsi="Sylfaen" w:cs="Sylfaen"/>
          <w:i/>
          <w:noProof/>
          <w:sz w:val="16"/>
          <w:szCs w:val="16"/>
        </w:rPr>
        <w:t>და</w:t>
      </w:r>
      <w:r w:rsidR="00255C09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255C0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255C09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255C0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DB25595" w14:textId="1E87CA3F" w:rsidR="00EC216C" w:rsidRPr="00527B9B" w:rsidRDefault="00E71A61" w:rsidP="00B252A8">
      <w:pPr>
        <w:spacing w:line="240" w:lineRule="auto"/>
        <w:jc w:val="center"/>
        <w:rPr>
          <w:rFonts w:ascii="Sylfaen" w:eastAsia="Times New Roman" w:hAnsi="Sylfaen"/>
          <w:b/>
          <w:highlight w:val="yellow"/>
          <w:lang w:val="ka-GE"/>
        </w:rPr>
      </w:pPr>
      <w:r>
        <w:rPr>
          <w:noProof/>
        </w:rPr>
        <w:drawing>
          <wp:inline distT="0" distB="0" distL="0" distR="0" wp14:anchorId="5A66925A" wp14:editId="7DEBE365">
            <wp:extent cx="5905500" cy="2719388"/>
            <wp:effectExtent l="0" t="0" r="0" b="5080"/>
            <wp:docPr id="105" name="Chart 1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14:paraId="5D89FEC8" w14:textId="77777777" w:rsidR="005D5992" w:rsidRPr="005874E1" w:rsidRDefault="00EC216C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EC216C">
        <w:rPr>
          <w:rFonts w:ascii="Sylfaen" w:hAnsi="Sylfaen" w:cs="Sylfaen"/>
          <w:b/>
          <w:bCs/>
          <w:noProof/>
          <w:szCs w:val="28"/>
          <w:lang w:val="ka-GE"/>
        </w:rPr>
        <w:lastRenderedPageBreak/>
        <w:t>სსიპ - საჯარო  და  კერძო თანამშრომლობის სააგენტო</w:t>
      </w:r>
    </w:p>
    <w:p w14:paraId="12002DB4" w14:textId="77777777" w:rsidR="005D5992" w:rsidRPr="005874E1" w:rsidRDefault="005D5992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14:paraId="2BE60D36" w14:textId="2030C9C6" w:rsidR="005D5992" w:rsidRDefault="00EC216C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EC216C">
        <w:rPr>
          <w:rFonts w:ascii="Sylfaen" w:eastAsia="Times New Roman" w:hAnsi="Sylfaen"/>
          <w:lang w:val="ka-GE"/>
        </w:rPr>
        <w:t>სსიპ - საჯარო  და  კერძო თანამშრომლობის სააგენტო</w:t>
      </w:r>
      <w:r w:rsidR="005D5992" w:rsidRPr="005874E1">
        <w:rPr>
          <w:rFonts w:ascii="Sylfaen" w:eastAsia="Times New Roman" w:hAnsi="Sylfaen"/>
          <w:lang w:val="ka-GE"/>
        </w:rPr>
        <w:t xml:space="preserve">სათვის </w:t>
      </w:r>
      <w:r w:rsidR="00D36DF5">
        <w:rPr>
          <w:rFonts w:ascii="Sylfaen" w:eastAsia="Times New Roman" w:hAnsi="Sylfaen"/>
          <w:lang w:val="ka-GE"/>
        </w:rPr>
        <w:t>2020 წლის 6 თვეში</w:t>
      </w:r>
      <w:r w:rsidR="00A20E78" w:rsidRPr="005874E1">
        <w:rPr>
          <w:rFonts w:ascii="Sylfaen" w:eastAsia="Times New Roman" w:hAnsi="Sylfaen"/>
          <w:lang w:val="ka-GE"/>
        </w:rPr>
        <w:t xml:space="preserve"> </w:t>
      </w:r>
      <w:r w:rsidR="005D5992" w:rsidRPr="005874E1">
        <w:rPr>
          <w:rFonts w:ascii="Sylfaen" w:eastAsia="Times New Roman" w:hAnsi="Sylfaen"/>
          <w:lang w:val="ka-GE"/>
        </w:rPr>
        <w:t xml:space="preserve">სახელმწიფო ბიუჯეტით გამოყოფილმა სახსრებმა შეადგინა </w:t>
      </w:r>
      <w:r w:rsidR="00E71A61">
        <w:rPr>
          <w:rFonts w:ascii="Sylfaen" w:eastAsia="Times New Roman" w:hAnsi="Sylfaen"/>
          <w:lang w:val="ka-GE"/>
        </w:rPr>
        <w:t>205</w:t>
      </w:r>
      <w:r w:rsidR="005D5992" w:rsidRPr="005874E1">
        <w:rPr>
          <w:rFonts w:ascii="Sylfaen" w:eastAsia="Times New Roman" w:hAnsi="Sylfaen"/>
          <w:lang w:val="ka-GE"/>
        </w:rPr>
        <w:t>.</w:t>
      </w:r>
      <w:r w:rsidR="00E71A61">
        <w:rPr>
          <w:rFonts w:ascii="Sylfaen" w:eastAsia="Times New Roman" w:hAnsi="Sylfaen"/>
          <w:lang w:val="ka-GE"/>
        </w:rPr>
        <w:t>0</w:t>
      </w:r>
      <w:r w:rsidR="005D5992" w:rsidRPr="005874E1">
        <w:rPr>
          <w:rFonts w:ascii="Sylfaen" w:eastAsia="Times New Roman" w:hAnsi="Sylfaen"/>
          <w:lang w:val="ka-GE"/>
        </w:rPr>
        <w:t xml:space="preserve"> ათასი ლარი, </w:t>
      </w:r>
      <w:r w:rsidR="00D44BAE" w:rsidRPr="005874E1">
        <w:rPr>
          <w:rFonts w:ascii="Sylfaen" w:eastAsia="Times New Roman" w:hAnsi="Sylfaen"/>
          <w:lang w:val="ka-GE"/>
        </w:rPr>
        <w:t xml:space="preserve">ლარი, ხოლო ფაქტიურმა შესრულებამ </w:t>
      </w:r>
      <w:r w:rsidR="00E71A61">
        <w:rPr>
          <w:rFonts w:ascii="Sylfaen" w:eastAsia="Times New Roman" w:hAnsi="Sylfaen"/>
          <w:lang w:val="ka-GE"/>
        </w:rPr>
        <w:t>120</w:t>
      </w:r>
      <w:r w:rsidR="00D44BAE" w:rsidRPr="005874E1">
        <w:rPr>
          <w:rFonts w:ascii="Sylfaen" w:eastAsia="Times New Roman" w:hAnsi="Sylfaen"/>
          <w:lang w:val="ka-GE"/>
        </w:rPr>
        <w:t>.</w:t>
      </w:r>
      <w:r w:rsidR="00E71A61">
        <w:rPr>
          <w:rFonts w:ascii="Sylfaen" w:eastAsia="Times New Roman" w:hAnsi="Sylfaen"/>
          <w:lang w:val="ka-GE"/>
        </w:rPr>
        <w:t>2</w:t>
      </w:r>
      <w:r w:rsidR="00D44BAE" w:rsidRPr="005874E1">
        <w:rPr>
          <w:rFonts w:ascii="Sylfaen" w:eastAsia="Times New Roman" w:hAnsi="Sylfaen"/>
          <w:lang w:val="ka-GE"/>
        </w:rPr>
        <w:t xml:space="preserve"> ათასი ლარი</w:t>
      </w:r>
      <w:r w:rsidR="00851011">
        <w:rPr>
          <w:rFonts w:ascii="Sylfaen" w:eastAsia="Times New Roman" w:hAnsi="Sylfaen"/>
          <w:lang w:val="ka-GE"/>
        </w:rPr>
        <w:t xml:space="preserve">, </w:t>
      </w:r>
      <w:r w:rsidR="00851011">
        <w:rPr>
          <w:rFonts w:ascii="Sylfaen" w:hAnsi="Sylfaen" w:cs="Sylfaen"/>
          <w:noProof/>
          <w:lang w:val="ka-GE"/>
        </w:rPr>
        <w:t>რაც 2019 წლის შესაბამის მაჩვენებელზე</w:t>
      </w:r>
      <w:r w:rsidR="00851011" w:rsidRPr="00255C09">
        <w:rPr>
          <w:rFonts w:ascii="Sylfaen" w:hAnsi="Sylfaen" w:cs="Sylfaen"/>
          <w:noProof/>
          <w:lang w:val="ka-GE"/>
        </w:rPr>
        <w:t xml:space="preserve"> </w:t>
      </w:r>
      <w:r w:rsidR="00E71A61">
        <w:rPr>
          <w:rFonts w:ascii="Sylfaen" w:hAnsi="Sylfaen" w:cs="Sylfaen"/>
          <w:noProof/>
          <w:lang w:val="ka-GE"/>
        </w:rPr>
        <w:t>38</w:t>
      </w:r>
      <w:r w:rsidR="00851011" w:rsidRPr="00255C09">
        <w:rPr>
          <w:rFonts w:ascii="Sylfaen" w:hAnsi="Sylfaen" w:cs="Sylfaen"/>
          <w:noProof/>
          <w:lang w:val="ka-GE"/>
        </w:rPr>
        <w:t>.</w:t>
      </w:r>
      <w:r w:rsidR="00E71A61">
        <w:rPr>
          <w:rFonts w:ascii="Sylfaen" w:hAnsi="Sylfaen" w:cs="Sylfaen"/>
          <w:noProof/>
          <w:lang w:val="ka-GE"/>
        </w:rPr>
        <w:t>6</w:t>
      </w:r>
      <w:r w:rsidR="00851011" w:rsidRPr="00255C09">
        <w:rPr>
          <w:rFonts w:ascii="Sylfaen" w:hAnsi="Sylfaen" w:cs="Sylfaen"/>
          <w:noProof/>
          <w:lang w:val="ka-GE"/>
        </w:rPr>
        <w:t xml:space="preserve"> ათასი ლარით </w:t>
      </w:r>
      <w:r w:rsidR="00851011">
        <w:rPr>
          <w:rFonts w:ascii="Sylfaen" w:hAnsi="Sylfaen" w:cs="Sylfaen"/>
          <w:noProof/>
          <w:lang w:val="ka-GE"/>
        </w:rPr>
        <w:t>მეტია</w:t>
      </w:r>
      <w:r w:rsidR="00851011" w:rsidRPr="00255C09">
        <w:rPr>
          <w:rFonts w:ascii="Sylfaen" w:hAnsi="Sylfaen" w:cs="Sylfaen"/>
          <w:noProof/>
          <w:lang w:val="ka-GE"/>
        </w:rPr>
        <w:t>.</w:t>
      </w:r>
    </w:p>
    <w:p w14:paraId="33959AA6" w14:textId="66E3B597" w:rsidR="00851011" w:rsidRPr="00255C09" w:rsidRDefault="00D36DF5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851011" w:rsidRPr="00255C0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851011" w:rsidRPr="00255C0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851011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255C0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851011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255C09">
        <w:rPr>
          <w:rFonts w:ascii="Sylfaen" w:hAnsi="Sylfaen" w:cs="Sylfaen"/>
          <w:i/>
          <w:noProof/>
          <w:sz w:val="16"/>
          <w:szCs w:val="16"/>
        </w:rPr>
        <w:t>და</w:t>
      </w:r>
      <w:r w:rsidR="00851011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255C0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851011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255C0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0D5A9778" w14:textId="1FB9FF09" w:rsidR="00851011" w:rsidRDefault="00E71A61" w:rsidP="00B252A8">
      <w:pPr>
        <w:spacing w:after="0" w:line="240" w:lineRule="auto"/>
        <w:ind w:firstLine="720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3D79C60E" wp14:editId="6FCAD899">
            <wp:extent cx="5905500" cy="2600325"/>
            <wp:effectExtent l="0" t="0" r="0" b="0"/>
            <wp:docPr id="107" name="Chart 1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67717CCE" w14:textId="7E974053" w:rsidR="0056669A" w:rsidRDefault="00851011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EC216C">
        <w:rPr>
          <w:rFonts w:ascii="Sylfaen" w:eastAsia="Times New Roman" w:hAnsi="Sylfaen"/>
          <w:lang w:val="ka-GE"/>
        </w:rPr>
        <w:t>სსიპ - საჯარო  და  კერძო თანამშრომლობის სააგენტო</w:t>
      </w:r>
      <w:r w:rsidRPr="005874E1">
        <w:rPr>
          <w:rFonts w:ascii="Sylfaen" w:eastAsia="Times New Roman" w:hAnsi="Sylfaen"/>
          <w:lang w:val="ka-GE"/>
        </w:rPr>
        <w:t>სათვის</w:t>
      </w:r>
      <w:r>
        <w:rPr>
          <w:rFonts w:ascii="Sylfaen" w:eastAsia="Times New Roman" w:hAnsi="Sylfaen"/>
          <w:lang w:val="ka-GE"/>
        </w:rPr>
        <w:t xml:space="preserve"> </w:t>
      </w:r>
      <w:r w:rsidRPr="000E0C52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C95966">
        <w:rPr>
          <w:rFonts w:ascii="Sylfaen" w:hAnsi="Sylfaen" w:cs="Sylfaen"/>
          <w:noProof/>
          <w:lang w:val="ka-GE"/>
        </w:rPr>
        <w:t>5</w:t>
      </w:r>
      <w:r w:rsidRPr="000E0C52">
        <w:rPr>
          <w:rFonts w:ascii="Sylfaen" w:hAnsi="Sylfaen" w:cs="Sylfaen"/>
          <w:noProof/>
          <w:lang w:val="ka-GE"/>
        </w:rPr>
        <w:t>.</w:t>
      </w:r>
      <w:r w:rsidR="00C95966">
        <w:rPr>
          <w:rFonts w:ascii="Sylfaen" w:hAnsi="Sylfaen" w:cs="Sylfaen"/>
          <w:noProof/>
          <w:lang w:val="ka-GE"/>
        </w:rPr>
        <w:t>9</w:t>
      </w:r>
      <w:r w:rsidRPr="000E0C52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C95966">
        <w:rPr>
          <w:rFonts w:ascii="Sylfaen" w:hAnsi="Sylfaen" w:cs="Sylfaen"/>
          <w:noProof/>
          <w:lang w:val="ka-GE"/>
        </w:rPr>
        <w:t>4</w:t>
      </w:r>
      <w:r w:rsidRPr="000E0C52">
        <w:rPr>
          <w:rFonts w:ascii="Sylfaen" w:hAnsi="Sylfaen" w:cs="Sylfaen"/>
          <w:noProof/>
          <w:lang w:val="ka-GE"/>
        </w:rPr>
        <w:t>.</w:t>
      </w:r>
      <w:r w:rsidR="00C95966">
        <w:rPr>
          <w:rFonts w:ascii="Sylfaen" w:hAnsi="Sylfaen" w:cs="Sylfaen"/>
          <w:noProof/>
          <w:lang w:val="ka-GE"/>
        </w:rPr>
        <w:t>1</w:t>
      </w:r>
      <w:r w:rsidRPr="000E0C52">
        <w:rPr>
          <w:rFonts w:ascii="Sylfaen" w:hAnsi="Sylfaen" w:cs="Sylfaen"/>
          <w:noProof/>
          <w:lang w:val="ka-GE"/>
        </w:rPr>
        <w:t>%.</w:t>
      </w:r>
    </w:p>
    <w:p w14:paraId="07CDDD1B" w14:textId="77777777" w:rsidR="00851011" w:rsidRDefault="00851011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851011">
        <w:rPr>
          <w:rFonts w:ascii="Sylfaen" w:hAnsi="Sylfaen" w:cs="Sylfaen"/>
          <w:b/>
          <w:bCs/>
          <w:noProof/>
          <w:szCs w:val="28"/>
          <w:lang w:val="ka-GE"/>
        </w:rPr>
        <w:t>სსიპ - ახალგაზრდობის სააგენტო</w:t>
      </w:r>
    </w:p>
    <w:p w14:paraId="7FA8085B" w14:textId="77777777" w:rsidR="00851011" w:rsidRPr="00851011" w:rsidRDefault="00851011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14:paraId="6C558A0F" w14:textId="2E9F4B9C" w:rsidR="00851011" w:rsidRPr="00851011" w:rsidRDefault="00851011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851011">
        <w:rPr>
          <w:rFonts w:ascii="Sylfaen" w:eastAsia="Times New Roman" w:hAnsi="Sylfaen"/>
          <w:lang w:val="ka-GE"/>
        </w:rPr>
        <w:t>სსიპ - ახალგაზრდობის სააგენტო</w:t>
      </w:r>
      <w:r w:rsidRPr="005874E1">
        <w:rPr>
          <w:rFonts w:ascii="Sylfaen" w:eastAsia="Times New Roman" w:hAnsi="Sylfaen"/>
          <w:lang w:val="ka-GE"/>
        </w:rPr>
        <w:t xml:space="preserve">სათვის </w:t>
      </w:r>
      <w:r w:rsidR="00D36DF5">
        <w:rPr>
          <w:rFonts w:ascii="Sylfaen" w:eastAsia="Times New Roman" w:hAnsi="Sylfaen"/>
          <w:lang w:val="ka-GE"/>
        </w:rPr>
        <w:t>2020 წლის 6 თვეში</w:t>
      </w:r>
      <w:r w:rsidRPr="005874E1">
        <w:rPr>
          <w:rFonts w:ascii="Sylfaen" w:eastAsia="Times New Roman" w:hAnsi="Sylfaen"/>
          <w:lang w:val="ka-GE"/>
        </w:rPr>
        <w:t xml:space="preserve"> სახელმწიფო ბიუჯეტით გამოყოფილმა სახსრებმა შეადგინა </w:t>
      </w:r>
      <w:r w:rsidR="00E71A61">
        <w:rPr>
          <w:rFonts w:ascii="Sylfaen" w:eastAsia="Times New Roman" w:hAnsi="Sylfaen"/>
          <w:lang w:val="ka-GE"/>
        </w:rPr>
        <w:t>1 653</w:t>
      </w:r>
      <w:r w:rsidRPr="005874E1">
        <w:rPr>
          <w:rFonts w:ascii="Sylfaen" w:eastAsia="Times New Roman" w:hAnsi="Sylfaen"/>
          <w:lang w:val="ka-GE"/>
        </w:rPr>
        <w:t>.</w:t>
      </w:r>
      <w:r w:rsidR="00E71A61">
        <w:rPr>
          <w:rFonts w:ascii="Sylfaen" w:eastAsia="Times New Roman" w:hAnsi="Sylfaen"/>
          <w:lang w:val="ka-GE"/>
        </w:rPr>
        <w:t>2</w:t>
      </w:r>
      <w:r w:rsidRPr="005874E1">
        <w:rPr>
          <w:rFonts w:ascii="Sylfaen" w:eastAsia="Times New Roman" w:hAnsi="Sylfaen"/>
          <w:lang w:val="ka-GE"/>
        </w:rPr>
        <w:t xml:space="preserve"> ათასი ლარი, ლარი, ხოლო ფაქტიურმა შესრულებამ </w:t>
      </w:r>
      <w:r w:rsidR="00E71A61">
        <w:rPr>
          <w:rFonts w:ascii="Sylfaen" w:eastAsia="Times New Roman" w:hAnsi="Sylfaen"/>
          <w:lang w:val="ka-GE"/>
        </w:rPr>
        <w:t>1 191</w:t>
      </w:r>
      <w:r w:rsidRPr="005874E1">
        <w:rPr>
          <w:rFonts w:ascii="Sylfaen" w:eastAsia="Times New Roman" w:hAnsi="Sylfaen"/>
          <w:lang w:val="ka-GE"/>
        </w:rPr>
        <w:t>.</w:t>
      </w:r>
      <w:r w:rsidR="00E71A61">
        <w:rPr>
          <w:rFonts w:ascii="Sylfaen" w:eastAsia="Times New Roman" w:hAnsi="Sylfaen"/>
          <w:lang w:val="ka-GE"/>
        </w:rPr>
        <w:t>6</w:t>
      </w:r>
      <w:r w:rsidRPr="005874E1">
        <w:rPr>
          <w:rFonts w:ascii="Sylfaen" w:eastAsia="Times New Roman" w:hAnsi="Sylfaen"/>
          <w:lang w:val="ka-GE"/>
        </w:rPr>
        <w:t xml:space="preserve"> ათასი ლარი</w:t>
      </w:r>
      <w:r>
        <w:rPr>
          <w:rFonts w:ascii="Sylfaen" w:eastAsia="Times New Roman" w:hAnsi="Sylfaen"/>
          <w:lang w:val="ka-GE"/>
        </w:rPr>
        <w:t xml:space="preserve">, </w:t>
      </w:r>
      <w:r w:rsidRPr="00851011">
        <w:rPr>
          <w:rFonts w:ascii="Sylfaen" w:eastAsia="Times New Roman" w:hAnsi="Sylfaen"/>
          <w:lang w:val="ka-GE"/>
        </w:rPr>
        <w:t xml:space="preserve">რაც 2019 წლის შესაბამის მაჩვენებელზე </w:t>
      </w:r>
      <w:r w:rsidR="00E71A61">
        <w:rPr>
          <w:rFonts w:ascii="Sylfaen" w:eastAsia="Times New Roman" w:hAnsi="Sylfaen"/>
          <w:lang w:val="ka-GE"/>
        </w:rPr>
        <w:t>144</w:t>
      </w:r>
      <w:r w:rsidRPr="00851011">
        <w:rPr>
          <w:rFonts w:ascii="Sylfaen" w:eastAsia="Times New Roman" w:hAnsi="Sylfaen"/>
          <w:lang w:val="ka-GE"/>
        </w:rPr>
        <w:t>.</w:t>
      </w:r>
      <w:r w:rsidR="00E71A61">
        <w:rPr>
          <w:rFonts w:ascii="Sylfaen" w:eastAsia="Times New Roman" w:hAnsi="Sylfaen"/>
          <w:lang w:val="ka-GE"/>
        </w:rPr>
        <w:t>7</w:t>
      </w:r>
      <w:r w:rsidRPr="00851011">
        <w:rPr>
          <w:rFonts w:ascii="Sylfaen" w:eastAsia="Times New Roman" w:hAnsi="Sylfaen"/>
          <w:lang w:val="ka-GE"/>
        </w:rPr>
        <w:t xml:space="preserve"> ათასი ლარით </w:t>
      </w:r>
      <w:r w:rsidR="00E71A61">
        <w:rPr>
          <w:rFonts w:ascii="Sylfaen" w:eastAsia="Times New Roman" w:hAnsi="Sylfaen"/>
          <w:lang w:val="ka-GE"/>
        </w:rPr>
        <w:t>ნაკლებია</w:t>
      </w:r>
      <w:r w:rsidRPr="00851011">
        <w:rPr>
          <w:rFonts w:ascii="Sylfaen" w:eastAsia="Times New Roman" w:hAnsi="Sylfaen"/>
          <w:lang w:val="ka-GE"/>
        </w:rPr>
        <w:t>.</w:t>
      </w:r>
    </w:p>
    <w:p w14:paraId="289E5D28" w14:textId="3117392C" w:rsidR="00851011" w:rsidRPr="00255C09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2019-2020 წლებში 6 თვეში გამოყოფილი</w:t>
      </w:r>
      <w:r w:rsidR="00851011" w:rsidRPr="00255C0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851011" w:rsidRPr="00255C0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851011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255C0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851011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255C09">
        <w:rPr>
          <w:rFonts w:ascii="Sylfaen" w:hAnsi="Sylfaen" w:cs="Sylfaen"/>
          <w:i/>
          <w:noProof/>
          <w:sz w:val="16"/>
          <w:szCs w:val="16"/>
        </w:rPr>
        <w:t>და</w:t>
      </w:r>
      <w:r w:rsidR="00851011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255C0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851011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255C0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E689D2C" w14:textId="0E5A2488" w:rsidR="00851011" w:rsidRDefault="00E71A61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3338376B" wp14:editId="2561EFC1">
            <wp:extent cx="5905500" cy="2524125"/>
            <wp:effectExtent l="0" t="0" r="0" b="0"/>
            <wp:docPr id="108" name="Chart 1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14:paraId="6E62926C" w14:textId="469C4EE9" w:rsidR="00851011" w:rsidRPr="009B71C2" w:rsidRDefault="00851011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851011">
        <w:rPr>
          <w:rFonts w:ascii="Sylfaen" w:hAnsi="Sylfaen" w:cs="Sylfaen"/>
          <w:bCs/>
          <w:noProof/>
          <w:szCs w:val="28"/>
          <w:lang w:val="ka-GE"/>
        </w:rPr>
        <w:t>სსიპ - ახალგაზრდობის სააგენტო</w:t>
      </w:r>
      <w:r w:rsidRPr="00851011">
        <w:rPr>
          <w:rFonts w:ascii="Sylfaen" w:eastAsia="Times New Roman" w:hAnsi="Sylfaen"/>
          <w:lang w:val="ka-GE"/>
        </w:rPr>
        <w:t xml:space="preserve">სათვის </w:t>
      </w:r>
      <w:r w:rsidRPr="00851011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7371A6">
        <w:rPr>
          <w:rFonts w:ascii="Sylfaen" w:hAnsi="Sylfaen" w:cs="Sylfaen"/>
          <w:noProof/>
          <w:lang w:val="ka-GE"/>
        </w:rPr>
        <w:t>9</w:t>
      </w:r>
      <w:r w:rsidRPr="00851011">
        <w:rPr>
          <w:rFonts w:ascii="Sylfaen" w:hAnsi="Sylfaen" w:cs="Sylfaen"/>
          <w:noProof/>
          <w:lang w:val="ka-GE"/>
        </w:rPr>
        <w:t>.</w:t>
      </w:r>
      <w:r w:rsidR="007371A6">
        <w:rPr>
          <w:rFonts w:ascii="Sylfaen" w:hAnsi="Sylfaen" w:cs="Sylfaen"/>
          <w:noProof/>
          <w:lang w:val="ka-GE"/>
        </w:rPr>
        <w:t>3</w:t>
      </w:r>
      <w:r w:rsidRPr="00851011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7371A6">
        <w:rPr>
          <w:rFonts w:ascii="Sylfaen" w:hAnsi="Sylfaen" w:cs="Sylfaen"/>
          <w:noProof/>
          <w:lang w:val="ka-GE"/>
        </w:rPr>
        <w:t>0</w:t>
      </w:r>
      <w:r w:rsidRPr="00851011">
        <w:rPr>
          <w:rFonts w:ascii="Sylfaen" w:hAnsi="Sylfaen" w:cs="Sylfaen"/>
          <w:noProof/>
          <w:lang w:val="ka-GE"/>
        </w:rPr>
        <w:t>.</w:t>
      </w:r>
      <w:r w:rsidR="007371A6">
        <w:rPr>
          <w:rFonts w:ascii="Sylfaen" w:hAnsi="Sylfaen" w:cs="Sylfaen"/>
          <w:noProof/>
          <w:lang w:val="ka-GE"/>
        </w:rPr>
        <w:t>7</w:t>
      </w:r>
      <w:r w:rsidRPr="00851011">
        <w:rPr>
          <w:rFonts w:ascii="Sylfaen" w:hAnsi="Sylfaen" w:cs="Sylfaen"/>
          <w:noProof/>
          <w:lang w:val="ka-GE"/>
        </w:rPr>
        <w:t>%.</w:t>
      </w:r>
    </w:p>
    <w:p w14:paraId="56983996" w14:textId="77777777" w:rsidR="00851011" w:rsidRDefault="00851011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51011">
        <w:rPr>
          <w:rFonts w:ascii="Sylfaen" w:hAnsi="Sylfaen" w:cs="Sylfaen"/>
          <w:b/>
          <w:noProof/>
          <w:szCs w:val="28"/>
          <w:lang w:val="ka-GE"/>
        </w:rPr>
        <w:lastRenderedPageBreak/>
        <w:t>ეროვნული უსაფრთხოების საბჭოს აპარატი</w:t>
      </w:r>
    </w:p>
    <w:p w14:paraId="28E60F2D" w14:textId="11E38876" w:rsidR="00851011" w:rsidRDefault="00851011" w:rsidP="00B252A8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851011">
        <w:rPr>
          <w:rFonts w:ascii="Sylfaen" w:hAnsi="Sylfaen" w:cs="Sylfaen"/>
          <w:noProof/>
          <w:szCs w:val="28"/>
          <w:lang w:val="ka-GE"/>
        </w:rPr>
        <w:t>ეროვნული უსაფრთხოების საბჭოს აპარატი</w:t>
      </w:r>
      <w:r w:rsidRPr="00851011">
        <w:rPr>
          <w:rFonts w:ascii="Sylfaen" w:eastAsia="Times New Roman" w:hAnsi="Sylfaen"/>
          <w:lang w:val="ka-GE"/>
        </w:rPr>
        <w:t xml:space="preserve">სათვის </w:t>
      </w:r>
      <w:r w:rsidR="00D36DF5">
        <w:rPr>
          <w:rFonts w:ascii="Sylfaen" w:eastAsia="Times New Roman" w:hAnsi="Sylfaen"/>
          <w:lang w:val="ka-GE"/>
        </w:rPr>
        <w:t>2020 წლის 6 თვეში</w:t>
      </w:r>
      <w:r w:rsidRPr="005874E1">
        <w:rPr>
          <w:rFonts w:ascii="Sylfaen" w:eastAsia="Times New Roman" w:hAnsi="Sylfaen"/>
          <w:lang w:val="ka-GE"/>
        </w:rPr>
        <w:t xml:space="preserve"> სახელმწიფო ბიუჯეტით გამოყოფილმა სახსრებმა შეადგინა </w:t>
      </w:r>
      <w:r w:rsidR="00E71A61">
        <w:rPr>
          <w:rFonts w:ascii="Sylfaen" w:eastAsia="Times New Roman" w:hAnsi="Sylfaen"/>
          <w:lang w:val="ka-GE"/>
        </w:rPr>
        <w:t>1 681</w:t>
      </w:r>
      <w:r w:rsidRPr="005874E1">
        <w:rPr>
          <w:rFonts w:ascii="Sylfaen" w:eastAsia="Times New Roman" w:hAnsi="Sylfaen"/>
          <w:lang w:val="ka-GE"/>
        </w:rPr>
        <w:t>.</w:t>
      </w:r>
      <w:r w:rsidR="00E71A61">
        <w:rPr>
          <w:rFonts w:ascii="Sylfaen" w:eastAsia="Times New Roman" w:hAnsi="Sylfaen"/>
          <w:lang w:val="ka-GE"/>
        </w:rPr>
        <w:t>4</w:t>
      </w:r>
      <w:r w:rsidRPr="005874E1">
        <w:rPr>
          <w:rFonts w:ascii="Sylfaen" w:eastAsia="Times New Roman" w:hAnsi="Sylfaen"/>
          <w:lang w:val="ka-GE"/>
        </w:rPr>
        <w:t xml:space="preserve"> ათასი ლარი, </w:t>
      </w:r>
      <w:r w:rsidR="009B71C2" w:rsidRPr="005874E1">
        <w:rPr>
          <w:rFonts w:ascii="Sylfaen" w:eastAsia="Times New Roman" w:hAnsi="Sylfaen"/>
          <w:lang w:val="ka-GE"/>
        </w:rPr>
        <w:t xml:space="preserve">ხოლო ფაქტიურმა შესრულებამ </w:t>
      </w:r>
      <w:r w:rsidR="00E71A61">
        <w:rPr>
          <w:rFonts w:ascii="Sylfaen" w:eastAsia="Times New Roman" w:hAnsi="Sylfaen"/>
          <w:lang w:val="ka-GE"/>
        </w:rPr>
        <w:t>992</w:t>
      </w:r>
      <w:r w:rsidR="009B71C2" w:rsidRPr="005874E1">
        <w:rPr>
          <w:rFonts w:ascii="Sylfaen" w:eastAsia="Times New Roman" w:hAnsi="Sylfaen"/>
          <w:lang w:val="ka-GE"/>
        </w:rPr>
        <w:t>.</w:t>
      </w:r>
      <w:r w:rsidR="00E71A61">
        <w:rPr>
          <w:rFonts w:ascii="Sylfaen" w:eastAsia="Times New Roman" w:hAnsi="Sylfaen"/>
          <w:lang w:val="ka-GE"/>
        </w:rPr>
        <w:t>7</w:t>
      </w:r>
      <w:r w:rsidR="009B71C2" w:rsidRPr="005874E1">
        <w:rPr>
          <w:rFonts w:ascii="Sylfaen" w:eastAsia="Times New Roman" w:hAnsi="Sylfaen"/>
          <w:lang w:val="ka-GE"/>
        </w:rPr>
        <w:t xml:space="preserve"> ათასი ლარი</w:t>
      </w:r>
      <w:r w:rsidR="009B71C2">
        <w:rPr>
          <w:rFonts w:ascii="Sylfaen" w:eastAsia="Times New Roman" w:hAnsi="Sylfaen"/>
          <w:lang w:val="ka-GE"/>
        </w:rPr>
        <w:t xml:space="preserve">, </w:t>
      </w:r>
      <w:r w:rsidR="009B71C2" w:rsidRPr="00851011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7371A6">
        <w:rPr>
          <w:rFonts w:ascii="Sylfaen" w:hAnsi="Sylfaen" w:cs="Sylfaen"/>
          <w:noProof/>
          <w:lang w:val="ka-GE"/>
        </w:rPr>
        <w:t>4</w:t>
      </w:r>
      <w:r w:rsidR="009B71C2" w:rsidRPr="00851011">
        <w:rPr>
          <w:rFonts w:ascii="Sylfaen" w:hAnsi="Sylfaen" w:cs="Sylfaen"/>
          <w:noProof/>
          <w:lang w:val="ka-GE"/>
        </w:rPr>
        <w:t>.</w:t>
      </w:r>
      <w:r w:rsidR="007371A6">
        <w:rPr>
          <w:rFonts w:ascii="Sylfaen" w:hAnsi="Sylfaen" w:cs="Sylfaen"/>
          <w:noProof/>
          <w:lang w:val="ka-GE"/>
        </w:rPr>
        <w:t>2</w:t>
      </w:r>
      <w:r w:rsidR="009B71C2" w:rsidRPr="00851011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7371A6">
        <w:rPr>
          <w:rFonts w:ascii="Sylfaen" w:hAnsi="Sylfaen" w:cs="Sylfaen"/>
          <w:noProof/>
          <w:lang w:val="ka-GE"/>
        </w:rPr>
        <w:t>5</w:t>
      </w:r>
      <w:r w:rsidR="009B71C2" w:rsidRPr="00851011">
        <w:rPr>
          <w:rFonts w:ascii="Sylfaen" w:hAnsi="Sylfaen" w:cs="Sylfaen"/>
          <w:noProof/>
          <w:lang w:val="ka-GE"/>
        </w:rPr>
        <w:t>.</w:t>
      </w:r>
      <w:r w:rsidR="007371A6">
        <w:rPr>
          <w:rFonts w:ascii="Sylfaen" w:hAnsi="Sylfaen" w:cs="Sylfaen"/>
          <w:noProof/>
          <w:lang w:val="ka-GE"/>
        </w:rPr>
        <w:t>8</w:t>
      </w:r>
      <w:r w:rsidR="009B71C2" w:rsidRPr="00851011">
        <w:rPr>
          <w:rFonts w:ascii="Sylfaen" w:hAnsi="Sylfaen" w:cs="Sylfaen"/>
          <w:noProof/>
          <w:lang w:val="ka-GE"/>
        </w:rPr>
        <w:t>%.</w:t>
      </w:r>
    </w:p>
    <w:p w14:paraId="1CE10977" w14:textId="77777777" w:rsidR="00851011" w:rsidRDefault="00851011" w:rsidP="00B252A8">
      <w:pPr>
        <w:spacing w:line="240" w:lineRule="auto"/>
        <w:rPr>
          <w:rFonts w:ascii="Sylfaen" w:hAnsi="Sylfaen" w:cs="Sylfaen"/>
          <w:b/>
          <w:noProof/>
          <w:szCs w:val="28"/>
          <w:lang w:val="ka-GE"/>
        </w:rPr>
      </w:pPr>
    </w:p>
    <w:p w14:paraId="0034E517" w14:textId="77777777" w:rsidR="00147B25" w:rsidRPr="00D44BAE" w:rsidRDefault="009B71C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9B71C2">
        <w:rPr>
          <w:rFonts w:ascii="Sylfaen" w:hAnsi="Sylfaen" w:cs="Sylfaen"/>
          <w:b/>
          <w:noProof/>
          <w:szCs w:val="28"/>
          <w:lang w:val="ka-GE"/>
        </w:rPr>
        <w:t>სსიპ - ქუთაისის საერთაშორისო უნივერსიტეტი</w:t>
      </w:r>
    </w:p>
    <w:p w14:paraId="08454214" w14:textId="0C0082D8" w:rsidR="00AA4E8C" w:rsidRDefault="009B71C2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9B71C2">
        <w:rPr>
          <w:rFonts w:ascii="Sylfaen" w:eastAsia="Times New Roman" w:hAnsi="Sylfaen"/>
          <w:lang w:val="ka-GE"/>
        </w:rPr>
        <w:t>სსიპ - ქუთაისის საერთაშორისო უნივერსიტეტი</w:t>
      </w:r>
      <w:r w:rsidR="00147B25" w:rsidRPr="00D44BAE">
        <w:rPr>
          <w:rFonts w:ascii="Sylfaen" w:eastAsia="Times New Roman" w:hAnsi="Sylfaen"/>
          <w:lang w:val="ka-GE"/>
        </w:rPr>
        <w:t xml:space="preserve">სათვის </w:t>
      </w:r>
      <w:r w:rsidR="00D36DF5">
        <w:rPr>
          <w:rFonts w:ascii="Sylfaen" w:eastAsia="Times New Roman" w:hAnsi="Sylfaen"/>
          <w:lang w:val="ka-GE"/>
        </w:rPr>
        <w:t>2020 წლის 6 თვეში</w:t>
      </w:r>
      <w:r w:rsidR="00A20E78" w:rsidRPr="00D44BAE">
        <w:rPr>
          <w:rFonts w:ascii="Sylfaen" w:eastAsia="Times New Roman" w:hAnsi="Sylfaen"/>
          <w:lang w:val="ka-GE"/>
        </w:rPr>
        <w:t xml:space="preserve"> </w:t>
      </w:r>
      <w:r w:rsidR="00147B25" w:rsidRPr="00D44BAE">
        <w:rPr>
          <w:rFonts w:ascii="Sylfaen" w:eastAsia="Times New Roman" w:hAnsi="Sylfaen"/>
          <w:lang w:val="ka-GE"/>
        </w:rPr>
        <w:t>სახელმწიფო ბიუჯეტით ასიგნებები განსაზღვრული არ არის</w:t>
      </w:r>
      <w:r w:rsidR="00B825CA" w:rsidRPr="00D44BAE">
        <w:rPr>
          <w:rFonts w:ascii="Sylfaen" w:eastAsia="Times New Roman" w:hAnsi="Sylfaen"/>
          <w:lang w:val="ka-GE"/>
        </w:rPr>
        <w:t>,</w:t>
      </w:r>
      <w:r w:rsidR="00147B25" w:rsidRPr="00D44BAE">
        <w:rPr>
          <w:rFonts w:ascii="Sylfaen" w:eastAsia="Times New Roman" w:hAnsi="Sylfaen"/>
          <w:lang w:val="ka-GE"/>
        </w:rPr>
        <w:t xml:space="preserve"> თუმცა </w:t>
      </w:r>
      <w:r w:rsidR="00D36DF5">
        <w:rPr>
          <w:rFonts w:ascii="Sylfaen" w:eastAsia="Times New Roman" w:hAnsi="Sylfaen"/>
          <w:lang w:val="ka-GE"/>
        </w:rPr>
        <w:t>2020 წლის 6 თვეში</w:t>
      </w:r>
      <w:r w:rsidR="00A20E78" w:rsidRPr="00D44BAE">
        <w:rPr>
          <w:rFonts w:ascii="Sylfaen" w:eastAsia="Times New Roman" w:hAnsi="Sylfaen"/>
          <w:lang w:val="ka-GE"/>
        </w:rPr>
        <w:t xml:space="preserve"> </w:t>
      </w:r>
      <w:r w:rsidR="00147B25" w:rsidRPr="00D44BAE">
        <w:rPr>
          <w:rFonts w:ascii="Sylfaen" w:eastAsia="Times New Roman" w:hAnsi="Sylfaen"/>
          <w:lang w:val="ka-GE"/>
        </w:rPr>
        <w:t>მიზნობრივი გრანტი</w:t>
      </w:r>
      <w:r w:rsidR="00215482" w:rsidRPr="00D44BAE">
        <w:rPr>
          <w:rFonts w:ascii="Sylfaen" w:eastAsia="Times New Roman" w:hAnsi="Sylfaen"/>
          <w:lang w:val="ka-GE"/>
        </w:rPr>
        <w:t>თ</w:t>
      </w:r>
      <w:r w:rsidR="00147B25" w:rsidRPr="00D44BAE">
        <w:rPr>
          <w:rFonts w:ascii="Sylfaen" w:eastAsia="Times New Roman" w:hAnsi="Sylfaen"/>
          <w:lang w:val="ka-GE"/>
        </w:rPr>
        <w:t xml:space="preserve"> </w:t>
      </w:r>
      <w:r w:rsidR="00215482" w:rsidRPr="00D44BAE">
        <w:rPr>
          <w:rFonts w:ascii="Sylfaen" w:eastAsia="Times New Roman" w:hAnsi="Sylfaen"/>
          <w:lang w:val="ka-GE"/>
        </w:rPr>
        <w:t xml:space="preserve">მიღებული სახსრებიდან ფაქტიურმა შესრულებამ შეადგინა </w:t>
      </w:r>
      <w:r w:rsidR="00E71A61">
        <w:rPr>
          <w:rFonts w:ascii="Sylfaen" w:eastAsia="Times New Roman" w:hAnsi="Sylfaen"/>
          <w:lang w:val="ka-GE"/>
        </w:rPr>
        <w:t>775</w:t>
      </w:r>
      <w:r w:rsidR="00892E8E" w:rsidRPr="00D44BAE">
        <w:rPr>
          <w:rFonts w:ascii="Sylfaen" w:eastAsia="Times New Roman" w:hAnsi="Sylfaen"/>
          <w:lang w:val="ka-GE"/>
        </w:rPr>
        <w:t>.</w:t>
      </w:r>
      <w:r w:rsidR="00E71A61">
        <w:rPr>
          <w:rFonts w:ascii="Sylfaen" w:eastAsia="Times New Roman" w:hAnsi="Sylfaen"/>
          <w:lang w:val="ka-GE"/>
        </w:rPr>
        <w:t>1</w:t>
      </w:r>
      <w:r w:rsidR="00215482" w:rsidRPr="00D44BAE">
        <w:rPr>
          <w:rFonts w:ascii="Sylfaen" w:eastAsia="Times New Roman" w:hAnsi="Sylfaen"/>
          <w:lang w:val="ka-GE"/>
        </w:rPr>
        <w:t xml:space="preserve"> ათასი ლარი.</w:t>
      </w:r>
      <w:r w:rsidR="00E566A9" w:rsidRPr="00D44BAE">
        <w:rPr>
          <w:rFonts w:ascii="Sylfaen" w:eastAsia="Times New Roman" w:hAnsi="Sylfaen"/>
          <w:lang w:val="ka-GE"/>
        </w:rPr>
        <w:t xml:space="preserve"> </w:t>
      </w:r>
    </w:p>
    <w:p w14:paraId="6404BEE0" w14:textId="77777777" w:rsidR="009B71C2" w:rsidRDefault="009B71C2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</w:p>
    <w:p w14:paraId="251B75C7" w14:textId="77777777" w:rsidR="009B71C2" w:rsidRPr="00D44BAE" w:rsidRDefault="009B71C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9B71C2">
        <w:rPr>
          <w:rFonts w:ascii="Sylfaen" w:hAnsi="Sylfaen" w:cs="Sylfaen"/>
          <w:b/>
          <w:noProof/>
          <w:szCs w:val="28"/>
          <w:lang w:val="ka-GE"/>
        </w:rPr>
        <w:t>ა(ა)იპ - ათასწლეულის ფონდი</w:t>
      </w:r>
    </w:p>
    <w:p w14:paraId="298218C1" w14:textId="620C3DB4" w:rsidR="009B71C2" w:rsidRPr="00D44BAE" w:rsidRDefault="009B71C2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9B71C2">
        <w:rPr>
          <w:rFonts w:ascii="Sylfaen" w:eastAsia="Times New Roman" w:hAnsi="Sylfaen"/>
          <w:lang w:val="ka-GE"/>
        </w:rPr>
        <w:t>ა(ა)იპ - ათასწლეულის ფონდი</w:t>
      </w:r>
      <w:r w:rsidRPr="00D44BAE">
        <w:rPr>
          <w:rFonts w:ascii="Sylfaen" w:eastAsia="Times New Roman" w:hAnsi="Sylfaen"/>
          <w:lang w:val="ka-GE"/>
        </w:rPr>
        <w:t xml:space="preserve">სათვის </w:t>
      </w:r>
      <w:r w:rsidR="00D36DF5">
        <w:rPr>
          <w:rFonts w:ascii="Sylfaen" w:eastAsia="Times New Roman" w:hAnsi="Sylfaen"/>
          <w:lang w:val="ka-GE"/>
        </w:rPr>
        <w:t>2020 წლის 6 თვეში</w:t>
      </w:r>
      <w:r w:rsidRPr="00D44BAE">
        <w:rPr>
          <w:rFonts w:ascii="Sylfaen" w:eastAsia="Times New Roman" w:hAnsi="Sylfaen"/>
          <w:lang w:val="ka-GE"/>
        </w:rPr>
        <w:t xml:space="preserve"> სახელმწიფო ბიუჯეტით ასიგნებები განსაზღვრული არ არის, თუმცა </w:t>
      </w:r>
      <w:r w:rsidR="00D36DF5">
        <w:rPr>
          <w:rFonts w:ascii="Sylfaen" w:eastAsia="Times New Roman" w:hAnsi="Sylfaen"/>
          <w:lang w:val="ka-GE"/>
        </w:rPr>
        <w:t>2020 წლის 6 თვეში</w:t>
      </w:r>
      <w:r w:rsidRPr="00D44BAE">
        <w:rPr>
          <w:rFonts w:ascii="Sylfaen" w:eastAsia="Times New Roman" w:hAnsi="Sylfaen"/>
          <w:lang w:val="ka-GE"/>
        </w:rPr>
        <w:t xml:space="preserve"> მიზნობრივი გრანტით მიღებული სახსრებიდან ფაქტიურმა შესრულებამ შეადგინა </w:t>
      </w:r>
      <w:r w:rsidR="00E71A61">
        <w:rPr>
          <w:rFonts w:ascii="Sylfaen" w:eastAsia="Times New Roman" w:hAnsi="Sylfaen"/>
          <w:lang w:val="ka-GE"/>
        </w:rPr>
        <w:t>24</w:t>
      </w:r>
      <w:r w:rsidRPr="00D44BAE">
        <w:rPr>
          <w:rFonts w:ascii="Sylfaen" w:eastAsia="Times New Roman" w:hAnsi="Sylfaen"/>
          <w:lang w:val="ka-GE"/>
        </w:rPr>
        <w:t>.</w:t>
      </w:r>
      <w:r w:rsidR="00E71A61">
        <w:rPr>
          <w:rFonts w:ascii="Sylfaen" w:eastAsia="Times New Roman" w:hAnsi="Sylfaen"/>
          <w:lang w:val="ka-GE"/>
        </w:rPr>
        <w:t>1</w:t>
      </w:r>
      <w:r w:rsidRPr="00D44BAE">
        <w:rPr>
          <w:rFonts w:ascii="Sylfaen" w:eastAsia="Times New Roman" w:hAnsi="Sylfaen"/>
          <w:lang w:val="ka-GE"/>
        </w:rPr>
        <w:t xml:space="preserve"> ათასი ლარი. </w:t>
      </w:r>
    </w:p>
    <w:p w14:paraId="7EFC6632" w14:textId="77777777" w:rsidR="009B71C2" w:rsidRDefault="009B71C2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</w:p>
    <w:p w14:paraId="1863F734" w14:textId="3B602291" w:rsidR="00011873" w:rsidRDefault="00011873" w:rsidP="00011873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011873">
        <w:rPr>
          <w:rFonts w:ascii="Sylfaen" w:hAnsi="Sylfaen" w:cs="Sylfaen"/>
          <w:b/>
          <w:noProof/>
          <w:szCs w:val="28"/>
          <w:lang w:val="ka-GE"/>
        </w:rPr>
        <w:t>სსიპ - საქართველოს ინტელექტუალური საკუთრების ეროვნული ცენტრი - "საქპატენტი"</w:t>
      </w:r>
    </w:p>
    <w:p w14:paraId="241991CC" w14:textId="101C94D8" w:rsidR="005C0761" w:rsidRPr="00D44BAE" w:rsidRDefault="005C0761" w:rsidP="005C0761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5C0761">
        <w:rPr>
          <w:rFonts w:ascii="Sylfaen" w:eastAsia="Times New Roman" w:hAnsi="Sylfaen"/>
          <w:lang w:val="ka-GE"/>
        </w:rPr>
        <w:t>სსიპ - საქართველოს ინტელექტუალური საკუთრების ეროვნული ცენტრი - "საქპატენტი"</w:t>
      </w:r>
      <w:r>
        <w:rPr>
          <w:rFonts w:ascii="Sylfaen" w:eastAsia="Times New Roman" w:hAnsi="Sylfaen"/>
          <w:lang w:val="ka-GE"/>
        </w:rPr>
        <w:t xml:space="preserve"> -სათვის</w:t>
      </w:r>
      <w:r w:rsidRPr="00D44BAE">
        <w:rPr>
          <w:rFonts w:ascii="Sylfaen" w:eastAsia="Times New Roman" w:hAnsi="Sylfae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2020 წლის 6 თვეში</w:t>
      </w:r>
      <w:r w:rsidRPr="00D44BAE">
        <w:rPr>
          <w:rFonts w:ascii="Sylfaen" w:eastAsia="Times New Roman" w:hAnsi="Sylfaen"/>
          <w:lang w:val="ka-GE"/>
        </w:rPr>
        <w:t xml:space="preserve"> სახელმწიფო ბიუჯეტით ასიგნებები განსაზღვრული არ არის, თუმცა </w:t>
      </w:r>
      <w:r>
        <w:rPr>
          <w:rFonts w:ascii="Sylfaen" w:eastAsia="Times New Roman" w:hAnsi="Sylfaen"/>
          <w:lang w:val="ka-GE"/>
        </w:rPr>
        <w:t>2020 წლის 6 თვეში</w:t>
      </w:r>
      <w:r w:rsidRPr="00D44BAE">
        <w:rPr>
          <w:rFonts w:ascii="Sylfaen" w:eastAsia="Times New Roman" w:hAnsi="Sylfaen"/>
          <w:lang w:val="ka-GE"/>
        </w:rPr>
        <w:t xml:space="preserve"> მიზნობრივი გრანტით მიღებული სახსრებიდან ფაქტიურმა შესრულებამ შეადგინა </w:t>
      </w:r>
      <w:r>
        <w:rPr>
          <w:rFonts w:ascii="Sylfaen" w:eastAsia="Times New Roman" w:hAnsi="Sylfaen"/>
          <w:lang w:val="ka-GE"/>
        </w:rPr>
        <w:t>14</w:t>
      </w:r>
      <w:r w:rsidRPr="00D44BAE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  <w:lang w:val="ka-GE"/>
        </w:rPr>
        <w:t>6</w:t>
      </w:r>
      <w:r w:rsidRPr="00D44BAE">
        <w:rPr>
          <w:rFonts w:ascii="Sylfaen" w:eastAsia="Times New Roman" w:hAnsi="Sylfaen"/>
          <w:lang w:val="ka-GE"/>
        </w:rPr>
        <w:t xml:space="preserve"> ათასი ლარი. </w:t>
      </w:r>
    </w:p>
    <w:p w14:paraId="6A2B8EFE" w14:textId="77777777" w:rsidR="005C0761" w:rsidRPr="00011873" w:rsidRDefault="005C0761" w:rsidP="00011873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sectPr w:rsidR="005C0761" w:rsidRPr="00011873" w:rsidSect="00D05211">
      <w:footerReference w:type="default" r:id="rId62"/>
      <w:pgSz w:w="12240" w:h="15840"/>
      <w:pgMar w:top="540" w:right="720" w:bottom="720" w:left="720" w:header="720" w:footer="720" w:gutter="0"/>
      <w:pgNumType w:start="2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44F82" w14:textId="77777777" w:rsidR="0037494E" w:rsidRDefault="0037494E">
      <w:pPr>
        <w:spacing w:after="0" w:line="240" w:lineRule="auto"/>
      </w:pPr>
      <w:r>
        <w:separator/>
      </w:r>
    </w:p>
  </w:endnote>
  <w:endnote w:type="continuationSeparator" w:id="0">
    <w:p w14:paraId="34DE44DF" w14:textId="77777777" w:rsidR="0037494E" w:rsidRDefault="0037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3E09E" w14:textId="7F180849" w:rsidR="00C118F7" w:rsidRPr="006F1118" w:rsidRDefault="00C118F7">
    <w:pPr>
      <w:pStyle w:val="Footer"/>
      <w:jc w:val="right"/>
      <w:rPr>
        <w:sz w:val="24"/>
        <w:szCs w:val="24"/>
      </w:rPr>
    </w:pPr>
    <w:r w:rsidRPr="006F1118">
      <w:rPr>
        <w:sz w:val="24"/>
        <w:szCs w:val="24"/>
      </w:rPr>
      <w:fldChar w:fldCharType="begin"/>
    </w:r>
    <w:r w:rsidRPr="006F1118">
      <w:rPr>
        <w:sz w:val="24"/>
        <w:szCs w:val="24"/>
      </w:rPr>
      <w:instrText xml:space="preserve"> PAGE   \* MERGEFORMAT </w:instrText>
    </w:r>
    <w:r w:rsidRPr="006F1118">
      <w:rPr>
        <w:sz w:val="24"/>
        <w:szCs w:val="24"/>
      </w:rPr>
      <w:fldChar w:fldCharType="separate"/>
    </w:r>
    <w:r w:rsidR="00D05211">
      <w:rPr>
        <w:noProof/>
        <w:sz w:val="24"/>
        <w:szCs w:val="24"/>
      </w:rPr>
      <w:t>351</w:t>
    </w:r>
    <w:r w:rsidRPr="006F1118">
      <w:rPr>
        <w:sz w:val="24"/>
        <w:szCs w:val="24"/>
      </w:rPr>
      <w:fldChar w:fldCharType="end"/>
    </w:r>
  </w:p>
  <w:p w14:paraId="10CCF1A8" w14:textId="77777777" w:rsidR="00C118F7" w:rsidRDefault="00C1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38F75" w14:textId="77777777" w:rsidR="0037494E" w:rsidRDefault="0037494E">
      <w:pPr>
        <w:spacing w:after="0" w:line="240" w:lineRule="auto"/>
      </w:pPr>
      <w:r>
        <w:separator/>
      </w:r>
    </w:p>
  </w:footnote>
  <w:footnote w:type="continuationSeparator" w:id="0">
    <w:p w14:paraId="50C4E5EF" w14:textId="77777777" w:rsidR="0037494E" w:rsidRDefault="0037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EB9"/>
    <w:multiLevelType w:val="hybridMultilevel"/>
    <w:tmpl w:val="937EC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17C2E4F"/>
    <w:multiLevelType w:val="hybridMultilevel"/>
    <w:tmpl w:val="9D180F8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C0794E"/>
    <w:multiLevelType w:val="hybridMultilevel"/>
    <w:tmpl w:val="0FEAEBD8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E854049"/>
    <w:multiLevelType w:val="hybridMultilevel"/>
    <w:tmpl w:val="C750D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A1108"/>
    <w:multiLevelType w:val="hybridMultilevel"/>
    <w:tmpl w:val="B9E28F52"/>
    <w:lvl w:ilvl="0" w:tplc="BE08B73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92"/>
    <w:rsid w:val="00000E06"/>
    <w:rsid w:val="00001947"/>
    <w:rsid w:val="000037E1"/>
    <w:rsid w:val="00004275"/>
    <w:rsid w:val="00005AE0"/>
    <w:rsid w:val="00006884"/>
    <w:rsid w:val="00011873"/>
    <w:rsid w:val="00012DB1"/>
    <w:rsid w:val="00013D85"/>
    <w:rsid w:val="000160A3"/>
    <w:rsid w:val="000175A8"/>
    <w:rsid w:val="00023C9D"/>
    <w:rsid w:val="00034DAA"/>
    <w:rsid w:val="0003619D"/>
    <w:rsid w:val="00040B97"/>
    <w:rsid w:val="00043CBF"/>
    <w:rsid w:val="0004418A"/>
    <w:rsid w:val="00044594"/>
    <w:rsid w:val="000450D9"/>
    <w:rsid w:val="00050E96"/>
    <w:rsid w:val="00053386"/>
    <w:rsid w:val="000558C4"/>
    <w:rsid w:val="0005595F"/>
    <w:rsid w:val="00057BB9"/>
    <w:rsid w:val="00061C5D"/>
    <w:rsid w:val="000621B4"/>
    <w:rsid w:val="000628C6"/>
    <w:rsid w:val="0006360C"/>
    <w:rsid w:val="00066D02"/>
    <w:rsid w:val="000678DC"/>
    <w:rsid w:val="0008100B"/>
    <w:rsid w:val="00082999"/>
    <w:rsid w:val="000854C5"/>
    <w:rsid w:val="00087D8E"/>
    <w:rsid w:val="00091903"/>
    <w:rsid w:val="000929DA"/>
    <w:rsid w:val="0009350B"/>
    <w:rsid w:val="000967F2"/>
    <w:rsid w:val="0009706A"/>
    <w:rsid w:val="000A0402"/>
    <w:rsid w:val="000A1BF3"/>
    <w:rsid w:val="000A1E2E"/>
    <w:rsid w:val="000A3D42"/>
    <w:rsid w:val="000B1D90"/>
    <w:rsid w:val="000B2850"/>
    <w:rsid w:val="000B39B2"/>
    <w:rsid w:val="000B4702"/>
    <w:rsid w:val="000B6F58"/>
    <w:rsid w:val="000B7330"/>
    <w:rsid w:val="000C0F8A"/>
    <w:rsid w:val="000C4C69"/>
    <w:rsid w:val="000D1CCB"/>
    <w:rsid w:val="000D2E41"/>
    <w:rsid w:val="000E0C52"/>
    <w:rsid w:val="000E21E8"/>
    <w:rsid w:val="000E2B1C"/>
    <w:rsid w:val="000E3261"/>
    <w:rsid w:val="000E43EE"/>
    <w:rsid w:val="000E47E3"/>
    <w:rsid w:val="000E50F8"/>
    <w:rsid w:val="000F0211"/>
    <w:rsid w:val="000F31B7"/>
    <w:rsid w:val="000F35E7"/>
    <w:rsid w:val="000F7AEB"/>
    <w:rsid w:val="00100328"/>
    <w:rsid w:val="001012D7"/>
    <w:rsid w:val="0010320B"/>
    <w:rsid w:val="0010355D"/>
    <w:rsid w:val="001048C2"/>
    <w:rsid w:val="00105BC5"/>
    <w:rsid w:val="00105C8F"/>
    <w:rsid w:val="00106D3E"/>
    <w:rsid w:val="00107648"/>
    <w:rsid w:val="0011465D"/>
    <w:rsid w:val="00114BBF"/>
    <w:rsid w:val="00114DE9"/>
    <w:rsid w:val="00115D78"/>
    <w:rsid w:val="00115F4D"/>
    <w:rsid w:val="00116C93"/>
    <w:rsid w:val="00117733"/>
    <w:rsid w:val="00120CE8"/>
    <w:rsid w:val="00122C30"/>
    <w:rsid w:val="001352BA"/>
    <w:rsid w:val="00135F66"/>
    <w:rsid w:val="00142927"/>
    <w:rsid w:val="001439C2"/>
    <w:rsid w:val="00144671"/>
    <w:rsid w:val="00145388"/>
    <w:rsid w:val="00147132"/>
    <w:rsid w:val="00147B25"/>
    <w:rsid w:val="00150088"/>
    <w:rsid w:val="00152893"/>
    <w:rsid w:val="00154E51"/>
    <w:rsid w:val="00155345"/>
    <w:rsid w:val="0016039A"/>
    <w:rsid w:val="00162943"/>
    <w:rsid w:val="001648E1"/>
    <w:rsid w:val="001675AD"/>
    <w:rsid w:val="001712AC"/>
    <w:rsid w:val="001744CE"/>
    <w:rsid w:val="00174E9A"/>
    <w:rsid w:val="00180694"/>
    <w:rsid w:val="00180BA3"/>
    <w:rsid w:val="00183746"/>
    <w:rsid w:val="001854A5"/>
    <w:rsid w:val="00186955"/>
    <w:rsid w:val="00187452"/>
    <w:rsid w:val="00190661"/>
    <w:rsid w:val="00191088"/>
    <w:rsid w:val="00193162"/>
    <w:rsid w:val="0019321D"/>
    <w:rsid w:val="00193E6C"/>
    <w:rsid w:val="001950AB"/>
    <w:rsid w:val="00195510"/>
    <w:rsid w:val="001A182B"/>
    <w:rsid w:val="001A18E7"/>
    <w:rsid w:val="001A1DD0"/>
    <w:rsid w:val="001A4700"/>
    <w:rsid w:val="001B066A"/>
    <w:rsid w:val="001B32F7"/>
    <w:rsid w:val="001B38BB"/>
    <w:rsid w:val="001B69BA"/>
    <w:rsid w:val="001B7135"/>
    <w:rsid w:val="001C0514"/>
    <w:rsid w:val="001C59A0"/>
    <w:rsid w:val="001D1910"/>
    <w:rsid w:val="001D1CEA"/>
    <w:rsid w:val="001D2D99"/>
    <w:rsid w:val="001D457B"/>
    <w:rsid w:val="001D576A"/>
    <w:rsid w:val="001D5AA8"/>
    <w:rsid w:val="001D61F6"/>
    <w:rsid w:val="001D68B3"/>
    <w:rsid w:val="001E00F0"/>
    <w:rsid w:val="001E35AC"/>
    <w:rsid w:val="001F182E"/>
    <w:rsid w:val="001F23B0"/>
    <w:rsid w:val="001F6914"/>
    <w:rsid w:val="001F723C"/>
    <w:rsid w:val="001F7521"/>
    <w:rsid w:val="00201F48"/>
    <w:rsid w:val="0020306C"/>
    <w:rsid w:val="00205B53"/>
    <w:rsid w:val="002068C1"/>
    <w:rsid w:val="00206CA1"/>
    <w:rsid w:val="00206E1C"/>
    <w:rsid w:val="00207DC4"/>
    <w:rsid w:val="00210C53"/>
    <w:rsid w:val="002124A9"/>
    <w:rsid w:val="00215482"/>
    <w:rsid w:val="002213A8"/>
    <w:rsid w:val="00221D37"/>
    <w:rsid w:val="00223C4D"/>
    <w:rsid w:val="002251F8"/>
    <w:rsid w:val="00225564"/>
    <w:rsid w:val="00227BBA"/>
    <w:rsid w:val="00227F25"/>
    <w:rsid w:val="00233824"/>
    <w:rsid w:val="002351AA"/>
    <w:rsid w:val="00236024"/>
    <w:rsid w:val="00236813"/>
    <w:rsid w:val="00242A3E"/>
    <w:rsid w:val="00243860"/>
    <w:rsid w:val="00243BCA"/>
    <w:rsid w:val="002476BC"/>
    <w:rsid w:val="00247F29"/>
    <w:rsid w:val="002517DD"/>
    <w:rsid w:val="00252D3F"/>
    <w:rsid w:val="00253B7D"/>
    <w:rsid w:val="00255C09"/>
    <w:rsid w:val="002641F5"/>
    <w:rsid w:val="0026530C"/>
    <w:rsid w:val="00270EA3"/>
    <w:rsid w:val="002760FA"/>
    <w:rsid w:val="00277666"/>
    <w:rsid w:val="002777E6"/>
    <w:rsid w:val="0028374D"/>
    <w:rsid w:val="00285A7C"/>
    <w:rsid w:val="00292A11"/>
    <w:rsid w:val="00292E9F"/>
    <w:rsid w:val="002945EA"/>
    <w:rsid w:val="00294A2D"/>
    <w:rsid w:val="002962FA"/>
    <w:rsid w:val="002977F5"/>
    <w:rsid w:val="00297959"/>
    <w:rsid w:val="00297BE3"/>
    <w:rsid w:val="00297F19"/>
    <w:rsid w:val="002A21E5"/>
    <w:rsid w:val="002A537F"/>
    <w:rsid w:val="002A5970"/>
    <w:rsid w:val="002A59A1"/>
    <w:rsid w:val="002A5EAF"/>
    <w:rsid w:val="002B31E0"/>
    <w:rsid w:val="002B330D"/>
    <w:rsid w:val="002B54AE"/>
    <w:rsid w:val="002B77E5"/>
    <w:rsid w:val="002C2119"/>
    <w:rsid w:val="002D1050"/>
    <w:rsid w:val="002D185E"/>
    <w:rsid w:val="002D3593"/>
    <w:rsid w:val="002D5830"/>
    <w:rsid w:val="002D5D1E"/>
    <w:rsid w:val="002D7681"/>
    <w:rsid w:val="002E4F46"/>
    <w:rsid w:val="002E5035"/>
    <w:rsid w:val="002E5041"/>
    <w:rsid w:val="002E5CE0"/>
    <w:rsid w:val="002E74FF"/>
    <w:rsid w:val="002E76BD"/>
    <w:rsid w:val="002F22A4"/>
    <w:rsid w:val="002F7FBC"/>
    <w:rsid w:val="003002BB"/>
    <w:rsid w:val="00301694"/>
    <w:rsid w:val="00302EB9"/>
    <w:rsid w:val="0030533D"/>
    <w:rsid w:val="00306DEE"/>
    <w:rsid w:val="00310667"/>
    <w:rsid w:val="0031175A"/>
    <w:rsid w:val="003129EB"/>
    <w:rsid w:val="00314E11"/>
    <w:rsid w:val="00320B56"/>
    <w:rsid w:val="0032366D"/>
    <w:rsid w:val="0032449F"/>
    <w:rsid w:val="003256B5"/>
    <w:rsid w:val="00330CD1"/>
    <w:rsid w:val="003349C7"/>
    <w:rsid w:val="0033558B"/>
    <w:rsid w:val="00336D75"/>
    <w:rsid w:val="00337215"/>
    <w:rsid w:val="00340F62"/>
    <w:rsid w:val="0034169B"/>
    <w:rsid w:val="00342963"/>
    <w:rsid w:val="00342A0A"/>
    <w:rsid w:val="00344330"/>
    <w:rsid w:val="00345866"/>
    <w:rsid w:val="00346E19"/>
    <w:rsid w:val="003525A0"/>
    <w:rsid w:val="00354993"/>
    <w:rsid w:val="00354BED"/>
    <w:rsid w:val="00356AB9"/>
    <w:rsid w:val="00356ECA"/>
    <w:rsid w:val="003571F6"/>
    <w:rsid w:val="003604D2"/>
    <w:rsid w:val="00360ACA"/>
    <w:rsid w:val="00364CC5"/>
    <w:rsid w:val="00365A62"/>
    <w:rsid w:val="00365CA1"/>
    <w:rsid w:val="0037311C"/>
    <w:rsid w:val="0037494E"/>
    <w:rsid w:val="0037658C"/>
    <w:rsid w:val="003778F4"/>
    <w:rsid w:val="00380845"/>
    <w:rsid w:val="00380CD8"/>
    <w:rsid w:val="00383659"/>
    <w:rsid w:val="00383FB1"/>
    <w:rsid w:val="00384E23"/>
    <w:rsid w:val="00385775"/>
    <w:rsid w:val="00385AB1"/>
    <w:rsid w:val="003873D8"/>
    <w:rsid w:val="00390D8C"/>
    <w:rsid w:val="003916BC"/>
    <w:rsid w:val="0039232A"/>
    <w:rsid w:val="00392A76"/>
    <w:rsid w:val="003934AC"/>
    <w:rsid w:val="003937E4"/>
    <w:rsid w:val="00394024"/>
    <w:rsid w:val="00397338"/>
    <w:rsid w:val="003A4E79"/>
    <w:rsid w:val="003A517F"/>
    <w:rsid w:val="003A69E5"/>
    <w:rsid w:val="003B1ECA"/>
    <w:rsid w:val="003B3797"/>
    <w:rsid w:val="003B3CA1"/>
    <w:rsid w:val="003B596B"/>
    <w:rsid w:val="003B5FE5"/>
    <w:rsid w:val="003B7588"/>
    <w:rsid w:val="003C25A8"/>
    <w:rsid w:val="003C42E5"/>
    <w:rsid w:val="003C49C6"/>
    <w:rsid w:val="003C4C90"/>
    <w:rsid w:val="003C56A9"/>
    <w:rsid w:val="003C6A41"/>
    <w:rsid w:val="003C6B22"/>
    <w:rsid w:val="003D1021"/>
    <w:rsid w:val="003D3DC8"/>
    <w:rsid w:val="003D4619"/>
    <w:rsid w:val="003E1724"/>
    <w:rsid w:val="003E253A"/>
    <w:rsid w:val="003E2CA3"/>
    <w:rsid w:val="003E3783"/>
    <w:rsid w:val="003E67E8"/>
    <w:rsid w:val="003E6A67"/>
    <w:rsid w:val="003E7BB0"/>
    <w:rsid w:val="003F04A7"/>
    <w:rsid w:val="003F1860"/>
    <w:rsid w:val="003F1B41"/>
    <w:rsid w:val="003F1E4C"/>
    <w:rsid w:val="003F3EC9"/>
    <w:rsid w:val="00402553"/>
    <w:rsid w:val="00405022"/>
    <w:rsid w:val="004058AF"/>
    <w:rsid w:val="00406FB0"/>
    <w:rsid w:val="00411F21"/>
    <w:rsid w:val="00413BC6"/>
    <w:rsid w:val="00413F8A"/>
    <w:rsid w:val="00417EC8"/>
    <w:rsid w:val="00417F59"/>
    <w:rsid w:val="0042028D"/>
    <w:rsid w:val="00420C49"/>
    <w:rsid w:val="004244DA"/>
    <w:rsid w:val="00426137"/>
    <w:rsid w:val="004329DD"/>
    <w:rsid w:val="00432AD4"/>
    <w:rsid w:val="00432FB5"/>
    <w:rsid w:val="00440B8B"/>
    <w:rsid w:val="00442A4B"/>
    <w:rsid w:val="00444232"/>
    <w:rsid w:val="004446F8"/>
    <w:rsid w:val="00447E97"/>
    <w:rsid w:val="00452964"/>
    <w:rsid w:val="00453F54"/>
    <w:rsid w:val="0045504A"/>
    <w:rsid w:val="0045565A"/>
    <w:rsid w:val="004572BF"/>
    <w:rsid w:val="00457386"/>
    <w:rsid w:val="00457A05"/>
    <w:rsid w:val="00460C63"/>
    <w:rsid w:val="00461CD6"/>
    <w:rsid w:val="00466500"/>
    <w:rsid w:val="00467123"/>
    <w:rsid w:val="004672B6"/>
    <w:rsid w:val="00470AF6"/>
    <w:rsid w:val="00471E31"/>
    <w:rsid w:val="0047231C"/>
    <w:rsid w:val="004732A1"/>
    <w:rsid w:val="004741BB"/>
    <w:rsid w:val="00474B98"/>
    <w:rsid w:val="004776FF"/>
    <w:rsid w:val="00482591"/>
    <w:rsid w:val="00482BB0"/>
    <w:rsid w:val="004830C9"/>
    <w:rsid w:val="00485672"/>
    <w:rsid w:val="00485D7E"/>
    <w:rsid w:val="00487567"/>
    <w:rsid w:val="0048756F"/>
    <w:rsid w:val="004906D1"/>
    <w:rsid w:val="00490D63"/>
    <w:rsid w:val="00494265"/>
    <w:rsid w:val="00495440"/>
    <w:rsid w:val="00496FAF"/>
    <w:rsid w:val="00497C8D"/>
    <w:rsid w:val="00497C95"/>
    <w:rsid w:val="004A082B"/>
    <w:rsid w:val="004A45EE"/>
    <w:rsid w:val="004A72E8"/>
    <w:rsid w:val="004A74E7"/>
    <w:rsid w:val="004A7711"/>
    <w:rsid w:val="004B021B"/>
    <w:rsid w:val="004B060F"/>
    <w:rsid w:val="004B10D2"/>
    <w:rsid w:val="004B36F0"/>
    <w:rsid w:val="004B51D8"/>
    <w:rsid w:val="004B67BE"/>
    <w:rsid w:val="004B6E0C"/>
    <w:rsid w:val="004C5C19"/>
    <w:rsid w:val="004C5E5C"/>
    <w:rsid w:val="004C7878"/>
    <w:rsid w:val="004D010A"/>
    <w:rsid w:val="004D076E"/>
    <w:rsid w:val="004D1746"/>
    <w:rsid w:val="004D3003"/>
    <w:rsid w:val="004D4A5D"/>
    <w:rsid w:val="004D4B03"/>
    <w:rsid w:val="004D5115"/>
    <w:rsid w:val="004D578D"/>
    <w:rsid w:val="004D5BE3"/>
    <w:rsid w:val="004D74B9"/>
    <w:rsid w:val="004E15D3"/>
    <w:rsid w:val="004E608D"/>
    <w:rsid w:val="004E76D7"/>
    <w:rsid w:val="004F0255"/>
    <w:rsid w:val="004F4E60"/>
    <w:rsid w:val="004F5313"/>
    <w:rsid w:val="00500409"/>
    <w:rsid w:val="00500A0D"/>
    <w:rsid w:val="005011DD"/>
    <w:rsid w:val="00501340"/>
    <w:rsid w:val="005024A4"/>
    <w:rsid w:val="00503CA9"/>
    <w:rsid w:val="00507C86"/>
    <w:rsid w:val="0051415F"/>
    <w:rsid w:val="00515BFD"/>
    <w:rsid w:val="00515C91"/>
    <w:rsid w:val="0051734A"/>
    <w:rsid w:val="00517C2E"/>
    <w:rsid w:val="00520628"/>
    <w:rsid w:val="00521B50"/>
    <w:rsid w:val="00521F95"/>
    <w:rsid w:val="00522629"/>
    <w:rsid w:val="005262F3"/>
    <w:rsid w:val="005265E4"/>
    <w:rsid w:val="00526F6D"/>
    <w:rsid w:val="00527B9B"/>
    <w:rsid w:val="005303EB"/>
    <w:rsid w:val="005312F8"/>
    <w:rsid w:val="00531DA3"/>
    <w:rsid w:val="00532D37"/>
    <w:rsid w:val="00535F72"/>
    <w:rsid w:val="00536A03"/>
    <w:rsid w:val="00543DC6"/>
    <w:rsid w:val="00544753"/>
    <w:rsid w:val="00544B69"/>
    <w:rsid w:val="00545551"/>
    <w:rsid w:val="0055583A"/>
    <w:rsid w:val="00557723"/>
    <w:rsid w:val="0056501B"/>
    <w:rsid w:val="00565928"/>
    <w:rsid w:val="00565F6C"/>
    <w:rsid w:val="00565FB3"/>
    <w:rsid w:val="0056669A"/>
    <w:rsid w:val="00571A04"/>
    <w:rsid w:val="00574CA6"/>
    <w:rsid w:val="00577D8E"/>
    <w:rsid w:val="0058051B"/>
    <w:rsid w:val="00580F75"/>
    <w:rsid w:val="005816A0"/>
    <w:rsid w:val="0058384E"/>
    <w:rsid w:val="005874E1"/>
    <w:rsid w:val="00590378"/>
    <w:rsid w:val="00591787"/>
    <w:rsid w:val="00592FBC"/>
    <w:rsid w:val="00595A9C"/>
    <w:rsid w:val="00595F70"/>
    <w:rsid w:val="00596646"/>
    <w:rsid w:val="005A4584"/>
    <w:rsid w:val="005A60B1"/>
    <w:rsid w:val="005A68FB"/>
    <w:rsid w:val="005A70C4"/>
    <w:rsid w:val="005A7C3A"/>
    <w:rsid w:val="005B0DA8"/>
    <w:rsid w:val="005B2413"/>
    <w:rsid w:val="005B2EB1"/>
    <w:rsid w:val="005B303E"/>
    <w:rsid w:val="005B6277"/>
    <w:rsid w:val="005B7D6A"/>
    <w:rsid w:val="005B7E1B"/>
    <w:rsid w:val="005C0761"/>
    <w:rsid w:val="005C127E"/>
    <w:rsid w:val="005C2F1B"/>
    <w:rsid w:val="005C4041"/>
    <w:rsid w:val="005C622C"/>
    <w:rsid w:val="005C7EA9"/>
    <w:rsid w:val="005C7F72"/>
    <w:rsid w:val="005D1439"/>
    <w:rsid w:val="005D4569"/>
    <w:rsid w:val="005D5992"/>
    <w:rsid w:val="005D599B"/>
    <w:rsid w:val="005D7684"/>
    <w:rsid w:val="005E119B"/>
    <w:rsid w:val="005E51A1"/>
    <w:rsid w:val="005E5ADE"/>
    <w:rsid w:val="005E5D69"/>
    <w:rsid w:val="005E64C8"/>
    <w:rsid w:val="005E7486"/>
    <w:rsid w:val="005F0128"/>
    <w:rsid w:val="005F06DD"/>
    <w:rsid w:val="005F0B54"/>
    <w:rsid w:val="005F157B"/>
    <w:rsid w:val="005F29C6"/>
    <w:rsid w:val="005F582D"/>
    <w:rsid w:val="005F5885"/>
    <w:rsid w:val="005F77B3"/>
    <w:rsid w:val="00602FBF"/>
    <w:rsid w:val="006031E8"/>
    <w:rsid w:val="006040ED"/>
    <w:rsid w:val="006048C3"/>
    <w:rsid w:val="0060538B"/>
    <w:rsid w:val="006055BA"/>
    <w:rsid w:val="00606437"/>
    <w:rsid w:val="00606A49"/>
    <w:rsid w:val="00607F1F"/>
    <w:rsid w:val="00611721"/>
    <w:rsid w:val="006126B7"/>
    <w:rsid w:val="00613263"/>
    <w:rsid w:val="006154AC"/>
    <w:rsid w:val="006215FE"/>
    <w:rsid w:val="00622A5E"/>
    <w:rsid w:val="00623AE1"/>
    <w:rsid w:val="0063246E"/>
    <w:rsid w:val="006337E2"/>
    <w:rsid w:val="00633ED3"/>
    <w:rsid w:val="00634609"/>
    <w:rsid w:val="006348BC"/>
    <w:rsid w:val="00636BCB"/>
    <w:rsid w:val="00636D7C"/>
    <w:rsid w:val="00640839"/>
    <w:rsid w:val="00641FB1"/>
    <w:rsid w:val="00644630"/>
    <w:rsid w:val="00646E38"/>
    <w:rsid w:val="0064777C"/>
    <w:rsid w:val="00654615"/>
    <w:rsid w:val="00657D18"/>
    <w:rsid w:val="0066211A"/>
    <w:rsid w:val="00662D6B"/>
    <w:rsid w:val="00671624"/>
    <w:rsid w:val="00671F55"/>
    <w:rsid w:val="0067345D"/>
    <w:rsid w:val="00675D65"/>
    <w:rsid w:val="0068054C"/>
    <w:rsid w:val="00680859"/>
    <w:rsid w:val="00682855"/>
    <w:rsid w:val="006833A8"/>
    <w:rsid w:val="006847A1"/>
    <w:rsid w:val="00684B96"/>
    <w:rsid w:val="0068735D"/>
    <w:rsid w:val="00694B21"/>
    <w:rsid w:val="006958AC"/>
    <w:rsid w:val="00696245"/>
    <w:rsid w:val="00696560"/>
    <w:rsid w:val="00696C60"/>
    <w:rsid w:val="006A23F7"/>
    <w:rsid w:val="006A2EE5"/>
    <w:rsid w:val="006A4F09"/>
    <w:rsid w:val="006A52F0"/>
    <w:rsid w:val="006B208C"/>
    <w:rsid w:val="006B24F3"/>
    <w:rsid w:val="006B28BA"/>
    <w:rsid w:val="006B3A64"/>
    <w:rsid w:val="006B4358"/>
    <w:rsid w:val="006B5B7A"/>
    <w:rsid w:val="006B7F08"/>
    <w:rsid w:val="006C1823"/>
    <w:rsid w:val="006C1F8E"/>
    <w:rsid w:val="006C2C63"/>
    <w:rsid w:val="006C33D6"/>
    <w:rsid w:val="006D0FB1"/>
    <w:rsid w:val="006D68B7"/>
    <w:rsid w:val="006E172D"/>
    <w:rsid w:val="006E1DA1"/>
    <w:rsid w:val="006E20D0"/>
    <w:rsid w:val="006E373D"/>
    <w:rsid w:val="006E3CB6"/>
    <w:rsid w:val="006E5847"/>
    <w:rsid w:val="006E7652"/>
    <w:rsid w:val="006E7C0C"/>
    <w:rsid w:val="006F2E83"/>
    <w:rsid w:val="006F3495"/>
    <w:rsid w:val="006F5ADF"/>
    <w:rsid w:val="006F5FCD"/>
    <w:rsid w:val="006F64FF"/>
    <w:rsid w:val="006F7D04"/>
    <w:rsid w:val="00702E59"/>
    <w:rsid w:val="00704184"/>
    <w:rsid w:val="0070721D"/>
    <w:rsid w:val="00710E4A"/>
    <w:rsid w:val="0071170B"/>
    <w:rsid w:val="007121B8"/>
    <w:rsid w:val="007132C2"/>
    <w:rsid w:val="00713BE8"/>
    <w:rsid w:val="00715C0F"/>
    <w:rsid w:val="007168EB"/>
    <w:rsid w:val="00722C76"/>
    <w:rsid w:val="00726451"/>
    <w:rsid w:val="00727142"/>
    <w:rsid w:val="00730967"/>
    <w:rsid w:val="007345DC"/>
    <w:rsid w:val="00735A2C"/>
    <w:rsid w:val="007371A6"/>
    <w:rsid w:val="0074023B"/>
    <w:rsid w:val="00741AD6"/>
    <w:rsid w:val="00742C99"/>
    <w:rsid w:val="00743300"/>
    <w:rsid w:val="007439E5"/>
    <w:rsid w:val="00746CCF"/>
    <w:rsid w:val="00747D1D"/>
    <w:rsid w:val="00755F7B"/>
    <w:rsid w:val="007608CA"/>
    <w:rsid w:val="00761094"/>
    <w:rsid w:val="00762FB1"/>
    <w:rsid w:val="00763DA4"/>
    <w:rsid w:val="00766222"/>
    <w:rsid w:val="00771D7E"/>
    <w:rsid w:val="00772926"/>
    <w:rsid w:val="00773B27"/>
    <w:rsid w:val="007741A5"/>
    <w:rsid w:val="00775476"/>
    <w:rsid w:val="0078359F"/>
    <w:rsid w:val="00784CB6"/>
    <w:rsid w:val="00784D7E"/>
    <w:rsid w:val="00784F3C"/>
    <w:rsid w:val="00786E07"/>
    <w:rsid w:val="007871B9"/>
    <w:rsid w:val="00790908"/>
    <w:rsid w:val="00790EB6"/>
    <w:rsid w:val="0079183F"/>
    <w:rsid w:val="00795B7B"/>
    <w:rsid w:val="00795D6E"/>
    <w:rsid w:val="007A092A"/>
    <w:rsid w:val="007A2A59"/>
    <w:rsid w:val="007A360A"/>
    <w:rsid w:val="007A3A00"/>
    <w:rsid w:val="007A6813"/>
    <w:rsid w:val="007B2F49"/>
    <w:rsid w:val="007B5DEE"/>
    <w:rsid w:val="007B6DD3"/>
    <w:rsid w:val="007C4BD1"/>
    <w:rsid w:val="007C7FCF"/>
    <w:rsid w:val="007D014A"/>
    <w:rsid w:val="007D134E"/>
    <w:rsid w:val="007D2F8D"/>
    <w:rsid w:val="007D3D34"/>
    <w:rsid w:val="007D6B34"/>
    <w:rsid w:val="007D713D"/>
    <w:rsid w:val="007E01D5"/>
    <w:rsid w:val="007E24D4"/>
    <w:rsid w:val="007E6079"/>
    <w:rsid w:val="007F05CF"/>
    <w:rsid w:val="007F2A0A"/>
    <w:rsid w:val="007F3FFA"/>
    <w:rsid w:val="007F482E"/>
    <w:rsid w:val="007F4FF6"/>
    <w:rsid w:val="007F70DD"/>
    <w:rsid w:val="00801601"/>
    <w:rsid w:val="008120B2"/>
    <w:rsid w:val="008121C7"/>
    <w:rsid w:val="00814B2B"/>
    <w:rsid w:val="00814C3E"/>
    <w:rsid w:val="00815D38"/>
    <w:rsid w:val="0081655D"/>
    <w:rsid w:val="00816B72"/>
    <w:rsid w:val="00820134"/>
    <w:rsid w:val="00820A02"/>
    <w:rsid w:val="00821285"/>
    <w:rsid w:val="008260F2"/>
    <w:rsid w:val="00826853"/>
    <w:rsid w:val="00826B13"/>
    <w:rsid w:val="008279EC"/>
    <w:rsid w:val="00827C1F"/>
    <w:rsid w:val="00831401"/>
    <w:rsid w:val="00831E37"/>
    <w:rsid w:val="0084022E"/>
    <w:rsid w:val="008418B0"/>
    <w:rsid w:val="00843BFD"/>
    <w:rsid w:val="008457EE"/>
    <w:rsid w:val="00851011"/>
    <w:rsid w:val="00851238"/>
    <w:rsid w:val="00851522"/>
    <w:rsid w:val="00851819"/>
    <w:rsid w:val="00852813"/>
    <w:rsid w:val="00852FD8"/>
    <w:rsid w:val="00854236"/>
    <w:rsid w:val="008551DB"/>
    <w:rsid w:val="008579F4"/>
    <w:rsid w:val="008603B2"/>
    <w:rsid w:val="00867C92"/>
    <w:rsid w:val="008700F5"/>
    <w:rsid w:val="00870E11"/>
    <w:rsid w:val="00872A9B"/>
    <w:rsid w:val="00872FDC"/>
    <w:rsid w:val="00874EFB"/>
    <w:rsid w:val="00875B1A"/>
    <w:rsid w:val="00880903"/>
    <w:rsid w:val="00881A49"/>
    <w:rsid w:val="0088284F"/>
    <w:rsid w:val="00885253"/>
    <w:rsid w:val="00885296"/>
    <w:rsid w:val="00887666"/>
    <w:rsid w:val="008907C6"/>
    <w:rsid w:val="00892E8E"/>
    <w:rsid w:val="0089509B"/>
    <w:rsid w:val="0089617F"/>
    <w:rsid w:val="00897622"/>
    <w:rsid w:val="008A04E5"/>
    <w:rsid w:val="008A1F49"/>
    <w:rsid w:val="008A3601"/>
    <w:rsid w:val="008A360D"/>
    <w:rsid w:val="008B147D"/>
    <w:rsid w:val="008B1B1F"/>
    <w:rsid w:val="008B2E41"/>
    <w:rsid w:val="008B347C"/>
    <w:rsid w:val="008B4944"/>
    <w:rsid w:val="008B69F9"/>
    <w:rsid w:val="008C23A9"/>
    <w:rsid w:val="008C2557"/>
    <w:rsid w:val="008C364F"/>
    <w:rsid w:val="008C41AD"/>
    <w:rsid w:val="008C4E4D"/>
    <w:rsid w:val="008C63FA"/>
    <w:rsid w:val="008C6D5D"/>
    <w:rsid w:val="008C6F08"/>
    <w:rsid w:val="008D0135"/>
    <w:rsid w:val="008D16C3"/>
    <w:rsid w:val="008D1778"/>
    <w:rsid w:val="008D1B5C"/>
    <w:rsid w:val="008D25F8"/>
    <w:rsid w:val="008E18E0"/>
    <w:rsid w:val="008E1A01"/>
    <w:rsid w:val="008E26EC"/>
    <w:rsid w:val="008E2C66"/>
    <w:rsid w:val="008E496D"/>
    <w:rsid w:val="008F06DE"/>
    <w:rsid w:val="008F0BB3"/>
    <w:rsid w:val="008F1CFC"/>
    <w:rsid w:val="008F5F35"/>
    <w:rsid w:val="00902124"/>
    <w:rsid w:val="009021BB"/>
    <w:rsid w:val="00912424"/>
    <w:rsid w:val="00912CA1"/>
    <w:rsid w:val="00913D73"/>
    <w:rsid w:val="0091523C"/>
    <w:rsid w:val="0091544C"/>
    <w:rsid w:val="0092127A"/>
    <w:rsid w:val="00922769"/>
    <w:rsid w:val="00927036"/>
    <w:rsid w:val="0092747F"/>
    <w:rsid w:val="009307F5"/>
    <w:rsid w:val="009336DC"/>
    <w:rsid w:val="00941CD3"/>
    <w:rsid w:val="0094209F"/>
    <w:rsid w:val="00943815"/>
    <w:rsid w:val="00945EA3"/>
    <w:rsid w:val="00946C90"/>
    <w:rsid w:val="0095482A"/>
    <w:rsid w:val="00955B2F"/>
    <w:rsid w:val="00957646"/>
    <w:rsid w:val="00963610"/>
    <w:rsid w:val="009648F2"/>
    <w:rsid w:val="009678EC"/>
    <w:rsid w:val="00967AF4"/>
    <w:rsid w:val="00970674"/>
    <w:rsid w:val="00970A18"/>
    <w:rsid w:val="00970EFE"/>
    <w:rsid w:val="009712A8"/>
    <w:rsid w:val="009729E4"/>
    <w:rsid w:val="009730D7"/>
    <w:rsid w:val="00974D7D"/>
    <w:rsid w:val="00977C9D"/>
    <w:rsid w:val="00981714"/>
    <w:rsid w:val="009833AD"/>
    <w:rsid w:val="00986F28"/>
    <w:rsid w:val="00993858"/>
    <w:rsid w:val="0099560D"/>
    <w:rsid w:val="009965DD"/>
    <w:rsid w:val="009A205D"/>
    <w:rsid w:val="009A7087"/>
    <w:rsid w:val="009A7B3D"/>
    <w:rsid w:val="009B0F8E"/>
    <w:rsid w:val="009B1491"/>
    <w:rsid w:val="009B260B"/>
    <w:rsid w:val="009B5F36"/>
    <w:rsid w:val="009B71C2"/>
    <w:rsid w:val="009C3013"/>
    <w:rsid w:val="009C5365"/>
    <w:rsid w:val="009C5458"/>
    <w:rsid w:val="009C6E24"/>
    <w:rsid w:val="009D0010"/>
    <w:rsid w:val="009D04C3"/>
    <w:rsid w:val="009D1759"/>
    <w:rsid w:val="009D2F21"/>
    <w:rsid w:val="009D3267"/>
    <w:rsid w:val="009D36C8"/>
    <w:rsid w:val="009D6596"/>
    <w:rsid w:val="009D69E9"/>
    <w:rsid w:val="009D70E9"/>
    <w:rsid w:val="009D7841"/>
    <w:rsid w:val="009D7A5E"/>
    <w:rsid w:val="009E140D"/>
    <w:rsid w:val="009E7DBC"/>
    <w:rsid w:val="009F33B1"/>
    <w:rsid w:val="009F4663"/>
    <w:rsid w:val="009F4BF5"/>
    <w:rsid w:val="009F5058"/>
    <w:rsid w:val="009F72D8"/>
    <w:rsid w:val="00A01429"/>
    <w:rsid w:val="00A03B76"/>
    <w:rsid w:val="00A05ECF"/>
    <w:rsid w:val="00A07A6C"/>
    <w:rsid w:val="00A1093D"/>
    <w:rsid w:val="00A1119C"/>
    <w:rsid w:val="00A111DE"/>
    <w:rsid w:val="00A170CE"/>
    <w:rsid w:val="00A17EC4"/>
    <w:rsid w:val="00A20E78"/>
    <w:rsid w:val="00A21179"/>
    <w:rsid w:val="00A23D70"/>
    <w:rsid w:val="00A26E4C"/>
    <w:rsid w:val="00A27024"/>
    <w:rsid w:val="00A27B5C"/>
    <w:rsid w:val="00A352B3"/>
    <w:rsid w:val="00A373BB"/>
    <w:rsid w:val="00A40E7D"/>
    <w:rsid w:val="00A4156B"/>
    <w:rsid w:val="00A43CA6"/>
    <w:rsid w:val="00A46AF0"/>
    <w:rsid w:val="00A476C9"/>
    <w:rsid w:val="00A47DF5"/>
    <w:rsid w:val="00A47F77"/>
    <w:rsid w:val="00A5186E"/>
    <w:rsid w:val="00A54BF6"/>
    <w:rsid w:val="00A57259"/>
    <w:rsid w:val="00A60954"/>
    <w:rsid w:val="00A610E8"/>
    <w:rsid w:val="00A61C98"/>
    <w:rsid w:val="00A6711A"/>
    <w:rsid w:val="00A67C06"/>
    <w:rsid w:val="00A70D95"/>
    <w:rsid w:val="00A710F4"/>
    <w:rsid w:val="00A71E58"/>
    <w:rsid w:val="00A73646"/>
    <w:rsid w:val="00A74DEB"/>
    <w:rsid w:val="00A832E4"/>
    <w:rsid w:val="00A86460"/>
    <w:rsid w:val="00A87831"/>
    <w:rsid w:val="00A947A4"/>
    <w:rsid w:val="00A9604A"/>
    <w:rsid w:val="00A9663E"/>
    <w:rsid w:val="00A96E63"/>
    <w:rsid w:val="00AA067C"/>
    <w:rsid w:val="00AA202C"/>
    <w:rsid w:val="00AA32B9"/>
    <w:rsid w:val="00AA4479"/>
    <w:rsid w:val="00AA4D1F"/>
    <w:rsid w:val="00AA4E8C"/>
    <w:rsid w:val="00AA4FC9"/>
    <w:rsid w:val="00AB0B87"/>
    <w:rsid w:val="00AB0EBD"/>
    <w:rsid w:val="00AB10E4"/>
    <w:rsid w:val="00AB2A44"/>
    <w:rsid w:val="00AB2AA0"/>
    <w:rsid w:val="00AB3E35"/>
    <w:rsid w:val="00AB44C7"/>
    <w:rsid w:val="00AB46CE"/>
    <w:rsid w:val="00AB745B"/>
    <w:rsid w:val="00AC0710"/>
    <w:rsid w:val="00AC0B16"/>
    <w:rsid w:val="00AC1B8F"/>
    <w:rsid w:val="00AC2234"/>
    <w:rsid w:val="00AC659E"/>
    <w:rsid w:val="00AD198C"/>
    <w:rsid w:val="00AD1E19"/>
    <w:rsid w:val="00AD2DF6"/>
    <w:rsid w:val="00AD47E5"/>
    <w:rsid w:val="00AD4AFC"/>
    <w:rsid w:val="00AD55F5"/>
    <w:rsid w:val="00AD61E6"/>
    <w:rsid w:val="00AD7C25"/>
    <w:rsid w:val="00AE0F7D"/>
    <w:rsid w:val="00AE1F1F"/>
    <w:rsid w:val="00AE218B"/>
    <w:rsid w:val="00AE2C87"/>
    <w:rsid w:val="00AE51DA"/>
    <w:rsid w:val="00AE5D16"/>
    <w:rsid w:val="00AE7847"/>
    <w:rsid w:val="00AE7EA4"/>
    <w:rsid w:val="00AF0821"/>
    <w:rsid w:val="00AF2EB5"/>
    <w:rsid w:val="00B1009A"/>
    <w:rsid w:val="00B11594"/>
    <w:rsid w:val="00B15414"/>
    <w:rsid w:val="00B1654F"/>
    <w:rsid w:val="00B1679D"/>
    <w:rsid w:val="00B16CE8"/>
    <w:rsid w:val="00B171AE"/>
    <w:rsid w:val="00B20344"/>
    <w:rsid w:val="00B21C03"/>
    <w:rsid w:val="00B21F1F"/>
    <w:rsid w:val="00B230C8"/>
    <w:rsid w:val="00B23186"/>
    <w:rsid w:val="00B252A8"/>
    <w:rsid w:val="00B26160"/>
    <w:rsid w:val="00B30BCB"/>
    <w:rsid w:val="00B3101E"/>
    <w:rsid w:val="00B40CC3"/>
    <w:rsid w:val="00B431ED"/>
    <w:rsid w:val="00B44476"/>
    <w:rsid w:val="00B44910"/>
    <w:rsid w:val="00B45C35"/>
    <w:rsid w:val="00B47A3D"/>
    <w:rsid w:val="00B553FB"/>
    <w:rsid w:val="00B616D4"/>
    <w:rsid w:val="00B65A86"/>
    <w:rsid w:val="00B66E08"/>
    <w:rsid w:val="00B71C9C"/>
    <w:rsid w:val="00B7243D"/>
    <w:rsid w:val="00B743CA"/>
    <w:rsid w:val="00B751F7"/>
    <w:rsid w:val="00B753AF"/>
    <w:rsid w:val="00B80694"/>
    <w:rsid w:val="00B82075"/>
    <w:rsid w:val="00B825CA"/>
    <w:rsid w:val="00B83B67"/>
    <w:rsid w:val="00B8563A"/>
    <w:rsid w:val="00B86032"/>
    <w:rsid w:val="00B903A7"/>
    <w:rsid w:val="00B90502"/>
    <w:rsid w:val="00B9149B"/>
    <w:rsid w:val="00B92662"/>
    <w:rsid w:val="00B94EBD"/>
    <w:rsid w:val="00B95AAF"/>
    <w:rsid w:val="00BA195E"/>
    <w:rsid w:val="00BA2BF0"/>
    <w:rsid w:val="00BA635D"/>
    <w:rsid w:val="00BA6C67"/>
    <w:rsid w:val="00BA764F"/>
    <w:rsid w:val="00BB0B47"/>
    <w:rsid w:val="00BB3015"/>
    <w:rsid w:val="00BB399F"/>
    <w:rsid w:val="00BB77B8"/>
    <w:rsid w:val="00BC0F8C"/>
    <w:rsid w:val="00BC26A4"/>
    <w:rsid w:val="00BC35DF"/>
    <w:rsid w:val="00BE3050"/>
    <w:rsid w:val="00BE4925"/>
    <w:rsid w:val="00BE573A"/>
    <w:rsid w:val="00BE6221"/>
    <w:rsid w:val="00BF12AC"/>
    <w:rsid w:val="00BF13A4"/>
    <w:rsid w:val="00BF1D12"/>
    <w:rsid w:val="00BF29C6"/>
    <w:rsid w:val="00BF3434"/>
    <w:rsid w:val="00C037D1"/>
    <w:rsid w:val="00C058E9"/>
    <w:rsid w:val="00C06F1A"/>
    <w:rsid w:val="00C10818"/>
    <w:rsid w:val="00C1181C"/>
    <w:rsid w:val="00C118F7"/>
    <w:rsid w:val="00C11BF5"/>
    <w:rsid w:val="00C1287E"/>
    <w:rsid w:val="00C14F3C"/>
    <w:rsid w:val="00C165AC"/>
    <w:rsid w:val="00C16FCF"/>
    <w:rsid w:val="00C2051E"/>
    <w:rsid w:val="00C21224"/>
    <w:rsid w:val="00C2224A"/>
    <w:rsid w:val="00C22E99"/>
    <w:rsid w:val="00C2414A"/>
    <w:rsid w:val="00C24C9D"/>
    <w:rsid w:val="00C2583D"/>
    <w:rsid w:val="00C273AF"/>
    <w:rsid w:val="00C30489"/>
    <w:rsid w:val="00C32EE1"/>
    <w:rsid w:val="00C3389C"/>
    <w:rsid w:val="00C358B8"/>
    <w:rsid w:val="00C41ADD"/>
    <w:rsid w:val="00C421DF"/>
    <w:rsid w:val="00C442C8"/>
    <w:rsid w:val="00C46ADF"/>
    <w:rsid w:val="00C50DB6"/>
    <w:rsid w:val="00C5253D"/>
    <w:rsid w:val="00C55274"/>
    <w:rsid w:val="00C5658A"/>
    <w:rsid w:val="00C57A77"/>
    <w:rsid w:val="00C63476"/>
    <w:rsid w:val="00C65710"/>
    <w:rsid w:val="00C6624E"/>
    <w:rsid w:val="00C67C9B"/>
    <w:rsid w:val="00C7171F"/>
    <w:rsid w:val="00C71EE8"/>
    <w:rsid w:val="00C74B11"/>
    <w:rsid w:val="00C77EB1"/>
    <w:rsid w:val="00C8075B"/>
    <w:rsid w:val="00C8420C"/>
    <w:rsid w:val="00C8433A"/>
    <w:rsid w:val="00C8476A"/>
    <w:rsid w:val="00C870EF"/>
    <w:rsid w:val="00C87D88"/>
    <w:rsid w:val="00C90FF5"/>
    <w:rsid w:val="00C91339"/>
    <w:rsid w:val="00C9219F"/>
    <w:rsid w:val="00C931B9"/>
    <w:rsid w:val="00C93C9E"/>
    <w:rsid w:val="00C95479"/>
    <w:rsid w:val="00C95966"/>
    <w:rsid w:val="00C9642C"/>
    <w:rsid w:val="00C96BC4"/>
    <w:rsid w:val="00CA3F57"/>
    <w:rsid w:val="00CA408F"/>
    <w:rsid w:val="00CA6302"/>
    <w:rsid w:val="00CA7A14"/>
    <w:rsid w:val="00CB3279"/>
    <w:rsid w:val="00CB46ED"/>
    <w:rsid w:val="00CB7429"/>
    <w:rsid w:val="00CB7462"/>
    <w:rsid w:val="00CC03F7"/>
    <w:rsid w:val="00CC0B57"/>
    <w:rsid w:val="00CC0BA7"/>
    <w:rsid w:val="00CC0EDD"/>
    <w:rsid w:val="00CC51EB"/>
    <w:rsid w:val="00CC5967"/>
    <w:rsid w:val="00CD0118"/>
    <w:rsid w:val="00CD5AA1"/>
    <w:rsid w:val="00CE02D2"/>
    <w:rsid w:val="00CE0425"/>
    <w:rsid w:val="00CE0ED3"/>
    <w:rsid w:val="00CE16BE"/>
    <w:rsid w:val="00CE40B1"/>
    <w:rsid w:val="00CE6FA7"/>
    <w:rsid w:val="00CF2E8E"/>
    <w:rsid w:val="00CF36B5"/>
    <w:rsid w:val="00CF39BF"/>
    <w:rsid w:val="00CF69F0"/>
    <w:rsid w:val="00D0015C"/>
    <w:rsid w:val="00D0127C"/>
    <w:rsid w:val="00D022E7"/>
    <w:rsid w:val="00D027F6"/>
    <w:rsid w:val="00D02CC4"/>
    <w:rsid w:val="00D045E1"/>
    <w:rsid w:val="00D04FF0"/>
    <w:rsid w:val="00D05211"/>
    <w:rsid w:val="00D05446"/>
    <w:rsid w:val="00D1630F"/>
    <w:rsid w:val="00D167FC"/>
    <w:rsid w:val="00D16C87"/>
    <w:rsid w:val="00D17A44"/>
    <w:rsid w:val="00D2118C"/>
    <w:rsid w:val="00D21371"/>
    <w:rsid w:val="00D214CA"/>
    <w:rsid w:val="00D221C5"/>
    <w:rsid w:val="00D232CD"/>
    <w:rsid w:val="00D24268"/>
    <w:rsid w:val="00D244F9"/>
    <w:rsid w:val="00D2514A"/>
    <w:rsid w:val="00D2698D"/>
    <w:rsid w:val="00D315AB"/>
    <w:rsid w:val="00D31B45"/>
    <w:rsid w:val="00D36674"/>
    <w:rsid w:val="00D36DF5"/>
    <w:rsid w:val="00D4029B"/>
    <w:rsid w:val="00D40EE0"/>
    <w:rsid w:val="00D41482"/>
    <w:rsid w:val="00D434B1"/>
    <w:rsid w:val="00D44BA3"/>
    <w:rsid w:val="00D44BAE"/>
    <w:rsid w:val="00D46B50"/>
    <w:rsid w:val="00D53554"/>
    <w:rsid w:val="00D55230"/>
    <w:rsid w:val="00D5529E"/>
    <w:rsid w:val="00D55CEF"/>
    <w:rsid w:val="00D605C2"/>
    <w:rsid w:val="00D60DFC"/>
    <w:rsid w:val="00D624D2"/>
    <w:rsid w:val="00D661B6"/>
    <w:rsid w:val="00D66B0D"/>
    <w:rsid w:val="00D6765F"/>
    <w:rsid w:val="00D7031D"/>
    <w:rsid w:val="00D71C6A"/>
    <w:rsid w:val="00D72FB9"/>
    <w:rsid w:val="00D7597A"/>
    <w:rsid w:val="00D766AD"/>
    <w:rsid w:val="00D769DC"/>
    <w:rsid w:val="00D7720B"/>
    <w:rsid w:val="00D774FF"/>
    <w:rsid w:val="00D811D6"/>
    <w:rsid w:val="00D81451"/>
    <w:rsid w:val="00D848CE"/>
    <w:rsid w:val="00D868A2"/>
    <w:rsid w:val="00D90763"/>
    <w:rsid w:val="00D9151A"/>
    <w:rsid w:val="00D93E5D"/>
    <w:rsid w:val="00D94ECE"/>
    <w:rsid w:val="00D971E8"/>
    <w:rsid w:val="00D975F6"/>
    <w:rsid w:val="00DA0466"/>
    <w:rsid w:val="00DA0935"/>
    <w:rsid w:val="00DA1C38"/>
    <w:rsid w:val="00DA5079"/>
    <w:rsid w:val="00DB1FBD"/>
    <w:rsid w:val="00DB262E"/>
    <w:rsid w:val="00DB42CD"/>
    <w:rsid w:val="00DB4A09"/>
    <w:rsid w:val="00DB678C"/>
    <w:rsid w:val="00DC0C1D"/>
    <w:rsid w:val="00DC1F21"/>
    <w:rsid w:val="00DC2C07"/>
    <w:rsid w:val="00DC5330"/>
    <w:rsid w:val="00DC6791"/>
    <w:rsid w:val="00DD0910"/>
    <w:rsid w:val="00DD266B"/>
    <w:rsid w:val="00DD35F3"/>
    <w:rsid w:val="00DD5063"/>
    <w:rsid w:val="00DD54CF"/>
    <w:rsid w:val="00DD6496"/>
    <w:rsid w:val="00DD6A04"/>
    <w:rsid w:val="00DD7D0D"/>
    <w:rsid w:val="00DE04F5"/>
    <w:rsid w:val="00DE1224"/>
    <w:rsid w:val="00DE2BE9"/>
    <w:rsid w:val="00DE34B5"/>
    <w:rsid w:val="00DE37ED"/>
    <w:rsid w:val="00DE47A1"/>
    <w:rsid w:val="00DE47F0"/>
    <w:rsid w:val="00DE4A9F"/>
    <w:rsid w:val="00DE503A"/>
    <w:rsid w:val="00DE7555"/>
    <w:rsid w:val="00DF2F07"/>
    <w:rsid w:val="00DF4D81"/>
    <w:rsid w:val="00DF5E3B"/>
    <w:rsid w:val="00DF67C0"/>
    <w:rsid w:val="00E06D4A"/>
    <w:rsid w:val="00E07A68"/>
    <w:rsid w:val="00E11EB1"/>
    <w:rsid w:val="00E12BAB"/>
    <w:rsid w:val="00E15F7D"/>
    <w:rsid w:val="00E1747E"/>
    <w:rsid w:val="00E17AD7"/>
    <w:rsid w:val="00E2259A"/>
    <w:rsid w:val="00E22858"/>
    <w:rsid w:val="00E2461B"/>
    <w:rsid w:val="00E30668"/>
    <w:rsid w:val="00E43CCC"/>
    <w:rsid w:val="00E462E3"/>
    <w:rsid w:val="00E5064D"/>
    <w:rsid w:val="00E524D9"/>
    <w:rsid w:val="00E53587"/>
    <w:rsid w:val="00E566A9"/>
    <w:rsid w:val="00E649F2"/>
    <w:rsid w:val="00E67291"/>
    <w:rsid w:val="00E67414"/>
    <w:rsid w:val="00E67C0C"/>
    <w:rsid w:val="00E67C1B"/>
    <w:rsid w:val="00E67EEE"/>
    <w:rsid w:val="00E717DA"/>
    <w:rsid w:val="00E71A61"/>
    <w:rsid w:val="00E7277B"/>
    <w:rsid w:val="00E73016"/>
    <w:rsid w:val="00E73CF1"/>
    <w:rsid w:val="00E7540B"/>
    <w:rsid w:val="00E82498"/>
    <w:rsid w:val="00E84EBA"/>
    <w:rsid w:val="00E84FE8"/>
    <w:rsid w:val="00E93668"/>
    <w:rsid w:val="00EA2E00"/>
    <w:rsid w:val="00EA6B43"/>
    <w:rsid w:val="00EB5AE9"/>
    <w:rsid w:val="00EB6CE2"/>
    <w:rsid w:val="00EC0D34"/>
    <w:rsid w:val="00EC1B15"/>
    <w:rsid w:val="00EC216C"/>
    <w:rsid w:val="00EC219A"/>
    <w:rsid w:val="00EC2227"/>
    <w:rsid w:val="00EC2D04"/>
    <w:rsid w:val="00EC5DC2"/>
    <w:rsid w:val="00EC67A6"/>
    <w:rsid w:val="00EC791B"/>
    <w:rsid w:val="00ED282E"/>
    <w:rsid w:val="00ED2C56"/>
    <w:rsid w:val="00ED307C"/>
    <w:rsid w:val="00ED4FB9"/>
    <w:rsid w:val="00EE0D6F"/>
    <w:rsid w:val="00EE2A12"/>
    <w:rsid w:val="00EE3E2A"/>
    <w:rsid w:val="00EE698B"/>
    <w:rsid w:val="00EE6AA4"/>
    <w:rsid w:val="00EF37E7"/>
    <w:rsid w:val="00EF7635"/>
    <w:rsid w:val="00F0024E"/>
    <w:rsid w:val="00F0126F"/>
    <w:rsid w:val="00F03A38"/>
    <w:rsid w:val="00F05BD7"/>
    <w:rsid w:val="00F064D9"/>
    <w:rsid w:val="00F07B54"/>
    <w:rsid w:val="00F12220"/>
    <w:rsid w:val="00F1703D"/>
    <w:rsid w:val="00F260BE"/>
    <w:rsid w:val="00F3163C"/>
    <w:rsid w:val="00F34417"/>
    <w:rsid w:val="00F417E8"/>
    <w:rsid w:val="00F5079D"/>
    <w:rsid w:val="00F50CB1"/>
    <w:rsid w:val="00F54069"/>
    <w:rsid w:val="00F6009E"/>
    <w:rsid w:val="00F6113C"/>
    <w:rsid w:val="00F65D3F"/>
    <w:rsid w:val="00F66094"/>
    <w:rsid w:val="00F71AC1"/>
    <w:rsid w:val="00F72461"/>
    <w:rsid w:val="00F7535B"/>
    <w:rsid w:val="00F82023"/>
    <w:rsid w:val="00F851FC"/>
    <w:rsid w:val="00F86C03"/>
    <w:rsid w:val="00F86F44"/>
    <w:rsid w:val="00F925B0"/>
    <w:rsid w:val="00F93597"/>
    <w:rsid w:val="00F947D6"/>
    <w:rsid w:val="00FA0183"/>
    <w:rsid w:val="00FA144C"/>
    <w:rsid w:val="00FA15BE"/>
    <w:rsid w:val="00FA2F4B"/>
    <w:rsid w:val="00FA742B"/>
    <w:rsid w:val="00FA795A"/>
    <w:rsid w:val="00FA7C7C"/>
    <w:rsid w:val="00FB364E"/>
    <w:rsid w:val="00FB4867"/>
    <w:rsid w:val="00FB4BC4"/>
    <w:rsid w:val="00FB5F0B"/>
    <w:rsid w:val="00FC07CC"/>
    <w:rsid w:val="00FC0EE5"/>
    <w:rsid w:val="00FC3D70"/>
    <w:rsid w:val="00FC4D26"/>
    <w:rsid w:val="00FC60A5"/>
    <w:rsid w:val="00FD0369"/>
    <w:rsid w:val="00FD0FC2"/>
    <w:rsid w:val="00FD1A21"/>
    <w:rsid w:val="00FD28CE"/>
    <w:rsid w:val="00FD7F26"/>
    <w:rsid w:val="00FD7F92"/>
    <w:rsid w:val="00FE37CA"/>
    <w:rsid w:val="00FE3A30"/>
    <w:rsid w:val="00FE55DF"/>
    <w:rsid w:val="00FE5B5F"/>
    <w:rsid w:val="00FE5D4C"/>
    <w:rsid w:val="00FE5FBF"/>
    <w:rsid w:val="00FE749E"/>
    <w:rsid w:val="00FF1B5A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92CB"/>
  <w15:docId w15:val="{5EE2C7D4-EAE4-4B1A-9CD7-6C5DAAD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11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2A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2A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867C92"/>
    <w:pPr>
      <w:spacing w:after="0" w:line="240" w:lineRule="auto"/>
      <w:jc w:val="both"/>
    </w:pPr>
    <w:rPr>
      <w:rFonts w:ascii="LitNusx" w:eastAsia="Times New Roman" w:hAnsi="LitNusx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C92"/>
    <w:rPr>
      <w:rFonts w:ascii="LitNusx" w:eastAsia="Times New Roman" w:hAnsi="LitNusx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E11"/>
    <w:rPr>
      <w:color w:val="800080"/>
      <w:u w:val="single"/>
    </w:rPr>
  </w:style>
  <w:style w:type="paragraph" w:customStyle="1" w:styleId="xl68">
    <w:name w:val="xl6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870E11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72">
    <w:name w:val="xl72"/>
    <w:basedOn w:val="Normal"/>
    <w:rsid w:val="00870E11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3">
    <w:name w:val="xl7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4">
    <w:name w:val="xl74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5">
    <w:name w:val="xl7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70E11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9">
    <w:name w:val="xl79"/>
    <w:basedOn w:val="Normal"/>
    <w:rsid w:val="00870E11"/>
    <w:pPr>
      <w:pBdr>
        <w:left w:val="single" w:sz="4" w:space="2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0">
    <w:name w:val="xl80"/>
    <w:basedOn w:val="Normal"/>
    <w:rsid w:val="00870E11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1">
    <w:name w:val="xl81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4">
    <w:name w:val="xl8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5">
    <w:name w:val="xl85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6">
    <w:name w:val="xl86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7">
    <w:name w:val="xl8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88">
    <w:name w:val="xl8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0">
    <w:name w:val="xl90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4">
    <w:name w:val="xl9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5">
    <w:name w:val="xl9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96">
    <w:name w:val="xl9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8">
    <w:name w:val="xl98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99">
    <w:name w:val="xl9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100">
    <w:name w:val="xl10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870E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6">
    <w:name w:val="xl10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7">
    <w:name w:val="xl10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8">
    <w:name w:val="xl10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9">
    <w:name w:val="xl10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5B2413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xl66">
    <w:name w:val="xl66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92A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2A1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92A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0">
    <w:name w:val="[Normal]"/>
    <w:uiPriority w:val="99"/>
    <w:rsid w:val="00292A11"/>
    <w:pPr>
      <w:spacing w:after="0" w:line="240" w:lineRule="auto"/>
    </w:pPr>
    <w:rPr>
      <w:rFonts w:ascii="Arial" w:eastAsia="Arial" w:hAnsi="Arial" w:cs="Times New Roman"/>
      <w:sz w:val="24"/>
      <w:szCs w:val="20"/>
      <w:lang w:val="ka-GE" w:eastAsia="ka-GE"/>
    </w:rPr>
  </w:style>
  <w:style w:type="character" w:styleId="IntenseEmphasis">
    <w:name w:val="Intense Emphasis"/>
    <w:basedOn w:val="DefaultParagraphFont"/>
    <w:qFormat/>
    <w:rsid w:val="00292A11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292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92A11"/>
  </w:style>
  <w:style w:type="paragraph" w:styleId="Header">
    <w:name w:val="header"/>
    <w:basedOn w:val="Normal"/>
    <w:link w:val="HeaderChar"/>
    <w:uiPriority w:val="99"/>
    <w:unhideWhenUsed/>
    <w:rsid w:val="00292A11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EastAsia" w:hAnsiTheme="minorHAnsi" w:cstheme="minorBidi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292A11"/>
    <w:rPr>
      <w:rFonts w:eastAsiaTheme="minorEastAsia"/>
      <w:lang w:val="pt-BR"/>
    </w:rPr>
  </w:style>
  <w:style w:type="paragraph" w:customStyle="1" w:styleId="Default">
    <w:name w:val="Default"/>
    <w:rsid w:val="00292A1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92A1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92A1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92A11"/>
  </w:style>
  <w:style w:type="character" w:styleId="Strong">
    <w:name w:val="Strong"/>
    <w:basedOn w:val="DefaultParagraphFont"/>
    <w:uiPriority w:val="22"/>
    <w:qFormat/>
    <w:rsid w:val="00292A11"/>
    <w:rPr>
      <w:b/>
      <w:bCs/>
    </w:rPr>
  </w:style>
  <w:style w:type="character" w:styleId="Emphasis">
    <w:name w:val="Emphasis"/>
    <w:basedOn w:val="DefaultParagraphFont"/>
    <w:uiPriority w:val="20"/>
    <w:qFormat/>
    <w:rsid w:val="00292A11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292A1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92A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customStyle="1" w:styleId="abzacixml">
    <w:name w:val="abzaci_xml"/>
    <w:basedOn w:val="PlainText"/>
    <w:link w:val="abzacixmlChar"/>
    <w:autoRedefine/>
    <w:rsid w:val="00292A11"/>
    <w:pPr>
      <w:ind w:firstLine="720"/>
      <w:jc w:val="both"/>
    </w:pPr>
    <w:rPr>
      <w:rFonts w:ascii="Sylfaen" w:eastAsia="Calibri" w:hAnsi="Sylfaen" w:cs="Sylfaen"/>
      <w:noProof/>
      <w:lang w:val="ka-GE"/>
    </w:rPr>
  </w:style>
  <w:style w:type="character" w:customStyle="1" w:styleId="abzacixmlChar">
    <w:name w:val="abzaci_xml Char"/>
    <w:basedOn w:val="PlainTextChar"/>
    <w:link w:val="abzacixml"/>
    <w:rsid w:val="00292A11"/>
    <w:rPr>
      <w:rFonts w:ascii="Sylfaen" w:eastAsia="Calibri" w:hAnsi="Sylfaen" w:cs="Sylfaen"/>
      <w:noProof/>
      <w:sz w:val="20"/>
      <w:szCs w:val="20"/>
      <w:lang w:val="ka-GE" w:eastAsia="ru-RU"/>
    </w:rPr>
  </w:style>
  <w:style w:type="paragraph" w:customStyle="1" w:styleId="Char">
    <w:name w:val="Char"/>
    <w:basedOn w:val="Normal"/>
    <w:next w:val="Normal"/>
    <w:rsid w:val="00292A11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1">
    <w:name w:val="Char Char1"/>
    <w:basedOn w:val="Heading2"/>
    <w:rsid w:val="00292A11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1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1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92A11"/>
  </w:style>
  <w:style w:type="paragraph" w:styleId="NoSpacing">
    <w:name w:val="No Spacing"/>
    <w:uiPriority w:val="1"/>
    <w:qFormat/>
    <w:rsid w:val="00292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B10E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61" Type="http://schemas.openxmlformats.org/officeDocument/2006/relationships/chart" Target="charts/chart54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theme" Target="theme/theme1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49.xml"/><Relationship Id="rId1" Type="http://schemas.microsoft.com/office/2011/relationships/chartStyle" Target="style49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50.xml"/><Relationship Id="rId1" Type="http://schemas.microsoft.com/office/2011/relationships/chartStyle" Target="style50.xml"/></Relationships>
</file>

<file path=word/charts/_rels/chart5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51.xml"/><Relationship Id="rId1" Type="http://schemas.microsoft.com/office/2011/relationships/chartStyle" Target="style51.xml"/></Relationships>
</file>

<file path=word/charts/_rels/chart5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52.xml"/><Relationship Id="rId1" Type="http://schemas.microsoft.com/office/2011/relationships/chartStyle" Target="style52.xml"/></Relationships>
</file>

<file path=word/charts/_rels/chart5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53.xml"/><Relationship Id="rId1" Type="http://schemas.microsoft.com/office/2011/relationships/chartStyle" Target="style53.xml"/></Relationships>
</file>

<file path=word/charts/_rels/chart5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54.xml"/><Relationship Id="rId1" Type="http://schemas.microsoft.com/office/2011/relationships/chartStyle" Target="style5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0\6%20tve\angarishistvis\2019-2020%206%20tve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'01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'01 00'!$C$2:$C$5</c:f>
              <c:numCache>
                <c:formatCode>#,##0.0</c:formatCode>
                <c:ptCount val="4"/>
                <c:pt idx="0">
                  <c:v>30965.25</c:v>
                </c:pt>
                <c:pt idx="1">
                  <c:v>28406.85</c:v>
                </c:pt>
                <c:pt idx="2">
                  <c:v>30773.200000000001</c:v>
                </c:pt>
                <c:pt idx="3">
                  <c:v>26552.893080000002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2-4408-98D3-06B2D92CA5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04585248"/>
        <c:axId val="304586928"/>
      </c:barChart>
      <c:catAx>
        <c:axId val="30458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04586928"/>
        <c:crosses val="autoZero"/>
        <c:auto val="1"/>
        <c:lblAlgn val="ctr"/>
        <c:lblOffset val="100"/>
        <c:noMultiLvlLbl val="0"/>
      </c:catAx>
      <c:valAx>
        <c:axId val="30458692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04585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'10 00'!$C$2:$C$5</c:f>
              <c:numCache>
                <c:formatCode>#,##0.0</c:formatCode>
                <c:ptCount val="4"/>
                <c:pt idx="0">
                  <c:v>2620</c:v>
                </c:pt>
                <c:pt idx="1">
                  <c:v>2012.1</c:v>
                </c:pt>
                <c:pt idx="2">
                  <c:v>2680</c:v>
                </c:pt>
                <c:pt idx="3">
                  <c:v>2119.3175899999997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40-48FD-B434-CE96C1B81A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43034576"/>
        <c:axId val="271212912"/>
      </c:barChart>
      <c:catAx>
        <c:axId val="24303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71212912"/>
        <c:crosses val="autoZero"/>
        <c:auto val="1"/>
        <c:lblAlgn val="ctr"/>
        <c:lblOffset val="100"/>
        <c:noMultiLvlLbl val="0"/>
      </c:catAx>
      <c:valAx>
        <c:axId val="2712129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43034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'11 00'!$C$2:$C$5</c:f>
              <c:numCache>
                <c:formatCode>#,##0.0</c:formatCode>
                <c:ptCount val="4"/>
                <c:pt idx="0">
                  <c:v>435</c:v>
                </c:pt>
                <c:pt idx="1">
                  <c:v>403.4</c:v>
                </c:pt>
                <c:pt idx="2">
                  <c:v>448.5</c:v>
                </c:pt>
                <c:pt idx="3">
                  <c:v>424.89409999999998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87-4A86-9ACF-3832A30BED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71213472"/>
        <c:axId val="271215712"/>
      </c:barChart>
      <c:catAx>
        <c:axId val="27121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71215712"/>
        <c:crosses val="autoZero"/>
        <c:auto val="1"/>
        <c:lblAlgn val="ctr"/>
        <c:lblOffset val="100"/>
        <c:noMultiLvlLbl val="0"/>
      </c:catAx>
      <c:valAx>
        <c:axId val="2712157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71213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'12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'12 00'!$C$2:$C$5</c:f>
              <c:numCache>
                <c:formatCode>#,##0.0</c:formatCode>
                <c:ptCount val="4"/>
                <c:pt idx="0">
                  <c:v>325</c:v>
                </c:pt>
                <c:pt idx="1">
                  <c:v>295.8</c:v>
                </c:pt>
                <c:pt idx="2">
                  <c:v>327</c:v>
                </c:pt>
                <c:pt idx="3">
                  <c:v>296.98626999999999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C8-48EA-85AF-13E6C3311F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72998768"/>
        <c:axId val="273007168"/>
      </c:barChart>
      <c:catAx>
        <c:axId val="27299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73007168"/>
        <c:crosses val="autoZero"/>
        <c:auto val="1"/>
        <c:lblAlgn val="ctr"/>
        <c:lblOffset val="100"/>
        <c:noMultiLvlLbl val="0"/>
      </c:catAx>
      <c:valAx>
        <c:axId val="2730071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72998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'13 00'!$C$2:$C$5</c:f>
              <c:numCache>
                <c:formatCode>#,##0.0</c:formatCode>
                <c:ptCount val="4"/>
                <c:pt idx="0">
                  <c:v>396</c:v>
                </c:pt>
                <c:pt idx="1">
                  <c:v>354.4</c:v>
                </c:pt>
                <c:pt idx="2">
                  <c:v>413.2</c:v>
                </c:pt>
                <c:pt idx="3">
                  <c:v>379.20107000000002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6C-40AA-AAA1-8E8DB985BE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39863568"/>
        <c:axId val="339875888"/>
      </c:barChart>
      <c:catAx>
        <c:axId val="33986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39875888"/>
        <c:crosses val="autoZero"/>
        <c:auto val="1"/>
        <c:lblAlgn val="ctr"/>
        <c:lblOffset val="100"/>
        <c:noMultiLvlLbl val="0"/>
      </c:catAx>
      <c:valAx>
        <c:axId val="33987588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39863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'14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'14 00'!$C$2:$C$5</c:f>
              <c:numCache>
                <c:formatCode>#,##0.0</c:formatCode>
                <c:ptCount val="4"/>
                <c:pt idx="0">
                  <c:v>366</c:v>
                </c:pt>
                <c:pt idx="1">
                  <c:v>326.5</c:v>
                </c:pt>
                <c:pt idx="2">
                  <c:v>375</c:v>
                </c:pt>
                <c:pt idx="3">
                  <c:v>331.73901000000001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0D-4C04-997D-B1E3C37AE8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39884288"/>
        <c:axId val="264004352"/>
      </c:barChart>
      <c:catAx>
        <c:axId val="33988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64004352"/>
        <c:crosses val="autoZero"/>
        <c:auto val="1"/>
        <c:lblAlgn val="ctr"/>
        <c:lblOffset val="100"/>
        <c:noMultiLvlLbl val="0"/>
      </c:catAx>
      <c:valAx>
        <c:axId val="26400435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39884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'15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'15 00'!$C$2:$C$5</c:f>
              <c:numCache>
                <c:formatCode>#,##0.0</c:formatCode>
                <c:ptCount val="4"/>
                <c:pt idx="0">
                  <c:v>314</c:v>
                </c:pt>
                <c:pt idx="1">
                  <c:v>304.10000000000002</c:v>
                </c:pt>
                <c:pt idx="2">
                  <c:v>339</c:v>
                </c:pt>
                <c:pt idx="3">
                  <c:v>298.24713000000003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0F-432B-B989-EFE15D3D9E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64007152"/>
        <c:axId val="351144064"/>
      </c:barChart>
      <c:catAx>
        <c:axId val="26400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1144064"/>
        <c:crosses val="autoZero"/>
        <c:auto val="1"/>
        <c:lblAlgn val="ctr"/>
        <c:lblOffset val="100"/>
        <c:noMultiLvlLbl val="0"/>
      </c:catAx>
      <c:valAx>
        <c:axId val="35114406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64007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'16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'16 00'!$C$2:$C$5</c:f>
              <c:numCache>
                <c:formatCode>#,##0.0</c:formatCode>
                <c:ptCount val="4"/>
                <c:pt idx="0">
                  <c:v>322</c:v>
                </c:pt>
                <c:pt idx="1">
                  <c:v>297.60000000000002</c:v>
                </c:pt>
                <c:pt idx="2">
                  <c:v>330.5</c:v>
                </c:pt>
                <c:pt idx="3">
                  <c:v>278.75975999999997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28-43FD-A30F-7229C0EC38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1146864"/>
        <c:axId val="240028128"/>
      </c:barChart>
      <c:catAx>
        <c:axId val="35114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40028128"/>
        <c:crosses val="autoZero"/>
        <c:auto val="1"/>
        <c:lblAlgn val="ctr"/>
        <c:lblOffset val="100"/>
        <c:noMultiLvlLbl val="0"/>
      </c:catAx>
      <c:valAx>
        <c:axId val="24002812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1146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'17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'17 00'!$C$2:$C$5</c:f>
              <c:numCache>
                <c:formatCode>#,##0.0</c:formatCode>
                <c:ptCount val="4"/>
                <c:pt idx="0">
                  <c:v>306</c:v>
                </c:pt>
                <c:pt idx="1">
                  <c:v>271</c:v>
                </c:pt>
                <c:pt idx="2">
                  <c:v>330</c:v>
                </c:pt>
                <c:pt idx="3">
                  <c:v>298.43763000000001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F3-4578-B420-F247ACDEB9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065984"/>
        <c:axId val="37067104"/>
      </c:barChart>
      <c:catAx>
        <c:axId val="3706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067104"/>
        <c:crosses val="autoZero"/>
        <c:auto val="1"/>
        <c:lblAlgn val="ctr"/>
        <c:lblOffset val="100"/>
        <c:noMultiLvlLbl val="0"/>
      </c:catAx>
      <c:valAx>
        <c:axId val="3706710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065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'18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'18 00'!$C$2:$C$5</c:f>
              <c:numCache>
                <c:formatCode>#,##0.0</c:formatCode>
                <c:ptCount val="4"/>
                <c:pt idx="0">
                  <c:v>434</c:v>
                </c:pt>
                <c:pt idx="1">
                  <c:v>409.3</c:v>
                </c:pt>
                <c:pt idx="2">
                  <c:v>470.6</c:v>
                </c:pt>
                <c:pt idx="3">
                  <c:v>387.60962000000001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70-4651-850A-78D2C2E36F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43885728"/>
        <c:axId val="279405744"/>
      </c:barChart>
      <c:catAx>
        <c:axId val="34388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79405744"/>
        <c:crosses val="autoZero"/>
        <c:auto val="1"/>
        <c:lblAlgn val="ctr"/>
        <c:lblOffset val="100"/>
        <c:noMultiLvlLbl val="0"/>
      </c:catAx>
      <c:valAx>
        <c:axId val="27940574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43885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'19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'19 00'!$C$2:$C$5</c:f>
              <c:numCache>
                <c:formatCode>#,##0.0</c:formatCode>
                <c:ptCount val="4"/>
                <c:pt idx="0">
                  <c:v>320</c:v>
                </c:pt>
                <c:pt idx="1">
                  <c:v>294.10000000000002</c:v>
                </c:pt>
                <c:pt idx="2">
                  <c:v>339</c:v>
                </c:pt>
                <c:pt idx="3">
                  <c:v>299.38581999999997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41-4562-A333-4F4C5450D9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6669584"/>
        <c:axId val="279163328"/>
      </c:barChart>
      <c:catAx>
        <c:axId val="16666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79163328"/>
        <c:crosses val="autoZero"/>
        <c:auto val="1"/>
        <c:lblAlgn val="ctr"/>
        <c:lblOffset val="100"/>
        <c:noMultiLvlLbl val="0"/>
      </c:catAx>
      <c:valAx>
        <c:axId val="27916332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66669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'02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'02 00'!$C$2:$C$5</c:f>
              <c:numCache>
                <c:formatCode>#,##0.0</c:formatCode>
                <c:ptCount val="4"/>
                <c:pt idx="0">
                  <c:v>5001.3500000000004</c:v>
                </c:pt>
                <c:pt idx="1">
                  <c:v>4028.55</c:v>
                </c:pt>
                <c:pt idx="2">
                  <c:v>3176</c:v>
                </c:pt>
                <c:pt idx="3">
                  <c:v>2353.7042099999999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5C-4F3D-9C52-D71968A094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04583008"/>
        <c:axId val="304587488"/>
      </c:barChart>
      <c:catAx>
        <c:axId val="30458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04587488"/>
        <c:crosses val="autoZero"/>
        <c:auto val="1"/>
        <c:lblAlgn val="ctr"/>
        <c:lblOffset val="100"/>
        <c:noMultiLvlLbl val="0"/>
      </c:catAx>
      <c:valAx>
        <c:axId val="30458748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04583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'20 00'!$C$2:$C$5</c:f>
              <c:numCache>
                <c:formatCode>#,##0.0</c:formatCode>
                <c:ptCount val="4"/>
                <c:pt idx="0">
                  <c:v>73565</c:v>
                </c:pt>
                <c:pt idx="1">
                  <c:v>69950.899999999994</c:v>
                </c:pt>
                <c:pt idx="2">
                  <c:v>71730</c:v>
                </c:pt>
                <c:pt idx="3">
                  <c:v>61722.999830000001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FC-4B5A-82CF-8FD6258549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4158400"/>
        <c:axId val="354158960"/>
      </c:barChart>
      <c:catAx>
        <c:axId val="35415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58960"/>
        <c:crosses val="autoZero"/>
        <c:auto val="1"/>
        <c:lblAlgn val="ctr"/>
        <c:lblOffset val="100"/>
        <c:noMultiLvlLbl val="0"/>
      </c:catAx>
      <c:valAx>
        <c:axId val="3541589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58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'21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'21 00'!$C$2:$C$5</c:f>
              <c:numCache>
                <c:formatCode>#,##0.0</c:formatCode>
                <c:ptCount val="4"/>
                <c:pt idx="0">
                  <c:v>2440</c:v>
                </c:pt>
                <c:pt idx="1">
                  <c:v>1441.5</c:v>
                </c:pt>
                <c:pt idx="2">
                  <c:v>2450</c:v>
                </c:pt>
                <c:pt idx="3">
                  <c:v>1968.5831400000002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C1-49B1-B797-F143B07F7D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4161200"/>
        <c:axId val="354161760"/>
      </c:barChart>
      <c:catAx>
        <c:axId val="35416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61760"/>
        <c:crosses val="autoZero"/>
        <c:auto val="1"/>
        <c:lblAlgn val="ctr"/>
        <c:lblOffset val="100"/>
        <c:noMultiLvlLbl val="0"/>
      </c:catAx>
      <c:valAx>
        <c:axId val="3541617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61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'22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'22 00'!$C$2:$C$5</c:f>
              <c:numCache>
                <c:formatCode>#,##0.0</c:formatCode>
                <c:ptCount val="4"/>
                <c:pt idx="0">
                  <c:v>1409.5</c:v>
                </c:pt>
                <c:pt idx="1">
                  <c:v>951.7</c:v>
                </c:pt>
                <c:pt idx="2">
                  <c:v>1678.5</c:v>
                </c:pt>
                <c:pt idx="3">
                  <c:v>1028.2566000000002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DA-4928-AEA2-08F6357063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4164000"/>
        <c:axId val="354164560"/>
      </c:barChart>
      <c:catAx>
        <c:axId val="35416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64560"/>
        <c:crosses val="autoZero"/>
        <c:auto val="1"/>
        <c:lblAlgn val="ctr"/>
        <c:lblOffset val="100"/>
        <c:noMultiLvlLbl val="0"/>
      </c:catAx>
      <c:valAx>
        <c:axId val="3541645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64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'23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'23 00'!$C$2:$C$5</c:f>
              <c:numCache>
                <c:formatCode>#,##0.0</c:formatCode>
                <c:ptCount val="4"/>
                <c:pt idx="0">
                  <c:v>40848</c:v>
                </c:pt>
                <c:pt idx="1">
                  <c:v>37482.9</c:v>
                </c:pt>
                <c:pt idx="2">
                  <c:v>44402.2</c:v>
                </c:pt>
                <c:pt idx="3">
                  <c:v>36709.529480000005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D5-49D5-8507-ADB3E6018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4166800"/>
        <c:axId val="354167360"/>
      </c:barChart>
      <c:catAx>
        <c:axId val="35416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67360"/>
        <c:crosses val="autoZero"/>
        <c:auto val="1"/>
        <c:lblAlgn val="ctr"/>
        <c:lblOffset val="100"/>
        <c:noMultiLvlLbl val="0"/>
      </c:catAx>
      <c:valAx>
        <c:axId val="3541673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66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'24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'24 00'!$C$2:$C$5</c:f>
              <c:numCache>
                <c:formatCode>#,##0.0</c:formatCode>
                <c:ptCount val="4"/>
                <c:pt idx="0">
                  <c:v>124163.9</c:v>
                </c:pt>
                <c:pt idx="1">
                  <c:v>101692.2</c:v>
                </c:pt>
                <c:pt idx="2">
                  <c:v>199952.32580000002</c:v>
                </c:pt>
                <c:pt idx="3">
                  <c:v>190715.70461000002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DA-4E61-B9F5-A346A161B8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4169600"/>
        <c:axId val="354170160"/>
      </c:barChart>
      <c:catAx>
        <c:axId val="35416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70160"/>
        <c:crosses val="autoZero"/>
        <c:auto val="1"/>
        <c:lblAlgn val="ctr"/>
        <c:lblOffset val="100"/>
        <c:noMultiLvlLbl val="0"/>
      </c:catAx>
      <c:valAx>
        <c:axId val="3541701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6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'25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'25 00'!$C$2:$C$5</c:f>
              <c:numCache>
                <c:formatCode>#,##0.0</c:formatCode>
                <c:ptCount val="4"/>
                <c:pt idx="0">
                  <c:v>672968</c:v>
                </c:pt>
                <c:pt idx="1">
                  <c:v>673447.2</c:v>
                </c:pt>
                <c:pt idx="2">
                  <c:v>774161.3</c:v>
                </c:pt>
                <c:pt idx="3">
                  <c:v>830378.63121999975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FF-42F7-A3B5-299607C964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4172400"/>
        <c:axId val="354172960"/>
      </c:barChart>
      <c:catAx>
        <c:axId val="35417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72960"/>
        <c:crosses val="autoZero"/>
        <c:auto val="1"/>
        <c:lblAlgn val="ctr"/>
        <c:lblOffset val="100"/>
        <c:noMultiLvlLbl val="0"/>
      </c:catAx>
      <c:valAx>
        <c:axId val="3541729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72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'26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'26 00'!$C$2:$C$5</c:f>
              <c:numCache>
                <c:formatCode>#,##0.0</c:formatCode>
                <c:ptCount val="4"/>
                <c:pt idx="0">
                  <c:v>95529.600000000006</c:v>
                </c:pt>
                <c:pt idx="1">
                  <c:v>92390.1</c:v>
                </c:pt>
                <c:pt idx="2">
                  <c:v>119819.72375</c:v>
                </c:pt>
                <c:pt idx="3">
                  <c:v>103785.82734999999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A9-4980-9111-AD9C17EC7D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4175200"/>
        <c:axId val="354175760"/>
      </c:barChart>
      <c:catAx>
        <c:axId val="35417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75760"/>
        <c:crosses val="autoZero"/>
        <c:auto val="1"/>
        <c:lblAlgn val="ctr"/>
        <c:lblOffset val="100"/>
        <c:noMultiLvlLbl val="0"/>
      </c:catAx>
      <c:valAx>
        <c:axId val="3541757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7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'27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'27 00'!$C$2:$C$5</c:f>
              <c:numCache>
                <c:formatCode>#,##0.0</c:formatCode>
                <c:ptCount val="4"/>
                <c:pt idx="0">
                  <c:v>1965915.4</c:v>
                </c:pt>
                <c:pt idx="1">
                  <c:v>1968244.5</c:v>
                </c:pt>
                <c:pt idx="2">
                  <c:v>2671820</c:v>
                </c:pt>
                <c:pt idx="3">
                  <c:v>2582216.9246099996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31-4229-8886-80103F249C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4178000"/>
        <c:axId val="354178560"/>
      </c:barChart>
      <c:catAx>
        <c:axId val="35417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78560"/>
        <c:crosses val="autoZero"/>
        <c:auto val="1"/>
        <c:lblAlgn val="ctr"/>
        <c:lblOffset val="100"/>
        <c:noMultiLvlLbl val="0"/>
      </c:catAx>
      <c:valAx>
        <c:axId val="3541785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7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'28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'28 00'!$C$2:$C$5</c:f>
              <c:numCache>
                <c:formatCode>#,##0.0</c:formatCode>
                <c:ptCount val="4"/>
                <c:pt idx="0">
                  <c:v>74415.3</c:v>
                </c:pt>
                <c:pt idx="1">
                  <c:v>72434.100000000006</c:v>
                </c:pt>
                <c:pt idx="2">
                  <c:v>88270.468999999997</c:v>
                </c:pt>
                <c:pt idx="3">
                  <c:v>77087.372909999976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5C-46E1-B47A-F1D0B1FEBC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4180800"/>
        <c:axId val="354181360"/>
      </c:barChart>
      <c:catAx>
        <c:axId val="35418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81360"/>
        <c:crosses val="autoZero"/>
        <c:auto val="1"/>
        <c:lblAlgn val="ctr"/>
        <c:lblOffset val="100"/>
        <c:noMultiLvlLbl val="0"/>
      </c:catAx>
      <c:valAx>
        <c:axId val="3541813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80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'29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'29 00'!$C$2:$C$5</c:f>
              <c:numCache>
                <c:formatCode>#,##0.0</c:formatCode>
                <c:ptCount val="4"/>
                <c:pt idx="0">
                  <c:v>459822.6</c:v>
                </c:pt>
                <c:pt idx="1">
                  <c:v>423835.3</c:v>
                </c:pt>
                <c:pt idx="2">
                  <c:v>399059.04300000001</c:v>
                </c:pt>
                <c:pt idx="3">
                  <c:v>365792.01721000002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A8-490E-9A1B-9E5CFC5196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4183600"/>
        <c:axId val="354184160"/>
      </c:barChart>
      <c:catAx>
        <c:axId val="35418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84160"/>
        <c:crosses val="autoZero"/>
        <c:auto val="1"/>
        <c:lblAlgn val="ctr"/>
        <c:lblOffset val="100"/>
        <c:noMultiLvlLbl val="0"/>
      </c:catAx>
      <c:valAx>
        <c:axId val="3541841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83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'03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'03 00'!$C$2:$C$5</c:f>
              <c:numCache>
                <c:formatCode>#,##0.0</c:formatCode>
                <c:ptCount val="4"/>
                <c:pt idx="0">
                  <c:v>375</c:v>
                </c:pt>
                <c:pt idx="1">
                  <c:v>345.8</c:v>
                </c:pt>
                <c:pt idx="2">
                  <c:v>352.5</c:v>
                </c:pt>
                <c:pt idx="3">
                  <c:v>296.75448999999998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3B-46EA-B8B6-169793B12F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40275376"/>
        <c:axId val="240268096"/>
      </c:barChart>
      <c:catAx>
        <c:axId val="24027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40268096"/>
        <c:crosses val="autoZero"/>
        <c:auto val="1"/>
        <c:lblAlgn val="ctr"/>
        <c:lblOffset val="100"/>
        <c:noMultiLvlLbl val="0"/>
      </c:catAx>
      <c:valAx>
        <c:axId val="24026809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40275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'30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'30 00'!$C$2:$C$5</c:f>
              <c:numCache>
                <c:formatCode>#,##0.0</c:formatCode>
                <c:ptCount val="4"/>
                <c:pt idx="0">
                  <c:v>382530</c:v>
                </c:pt>
                <c:pt idx="1">
                  <c:v>380612.7</c:v>
                </c:pt>
                <c:pt idx="2">
                  <c:v>368556</c:v>
                </c:pt>
                <c:pt idx="3">
                  <c:v>342842.63585000002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8F-4924-99CA-999E322CD5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4186400"/>
        <c:axId val="354186960"/>
      </c:barChart>
      <c:catAx>
        <c:axId val="35418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86960"/>
        <c:crosses val="autoZero"/>
        <c:auto val="1"/>
        <c:lblAlgn val="ctr"/>
        <c:lblOffset val="100"/>
        <c:noMultiLvlLbl val="0"/>
      </c:catAx>
      <c:valAx>
        <c:axId val="3541869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4186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'31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'31 00'!$C$2:$C$5</c:f>
              <c:numCache>
                <c:formatCode>#,##0.0</c:formatCode>
                <c:ptCount val="4"/>
                <c:pt idx="0">
                  <c:v>165602.6</c:v>
                </c:pt>
                <c:pt idx="1">
                  <c:v>161733.4</c:v>
                </c:pt>
                <c:pt idx="2">
                  <c:v>186459.8</c:v>
                </c:pt>
                <c:pt idx="3">
                  <c:v>152483.91950999998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E5-4710-A820-A0BF8DF419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580800"/>
        <c:axId val="375581360"/>
      </c:barChart>
      <c:catAx>
        <c:axId val="37558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581360"/>
        <c:crosses val="autoZero"/>
        <c:auto val="1"/>
        <c:lblAlgn val="ctr"/>
        <c:lblOffset val="100"/>
        <c:noMultiLvlLbl val="0"/>
      </c:catAx>
      <c:valAx>
        <c:axId val="3755813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580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'32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'32 00'!$C$2:$C$5</c:f>
              <c:numCache>
                <c:formatCode>#,##0.0</c:formatCode>
                <c:ptCount val="4"/>
                <c:pt idx="0">
                  <c:v>782386.34100000001</c:v>
                </c:pt>
                <c:pt idx="1">
                  <c:v>797927.58394000004</c:v>
                </c:pt>
                <c:pt idx="2">
                  <c:v>838893.73899999994</c:v>
                </c:pt>
                <c:pt idx="3">
                  <c:v>786364.9770999999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C6-46DB-834A-314C4EF3BA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583600"/>
        <c:axId val="375584160"/>
      </c:barChart>
      <c:catAx>
        <c:axId val="37558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584160"/>
        <c:crosses val="autoZero"/>
        <c:auto val="1"/>
        <c:lblAlgn val="ctr"/>
        <c:lblOffset val="100"/>
        <c:noMultiLvlLbl val="0"/>
      </c:catAx>
      <c:valAx>
        <c:axId val="3755841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583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'33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'33 00'!$C$2:$C$5</c:f>
              <c:numCache>
                <c:formatCode>#,##0.0</c:formatCode>
                <c:ptCount val="4"/>
                <c:pt idx="0">
                  <c:v>17741.900000000001</c:v>
                </c:pt>
                <c:pt idx="1">
                  <c:v>16078.4</c:v>
                </c:pt>
                <c:pt idx="2">
                  <c:v>19282</c:v>
                </c:pt>
                <c:pt idx="3">
                  <c:v>16913.763089999997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42-4E16-A1EC-5080016DA3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586400"/>
        <c:axId val="375586960"/>
      </c:barChart>
      <c:catAx>
        <c:axId val="37558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586960"/>
        <c:crosses val="autoZero"/>
        <c:auto val="1"/>
        <c:lblAlgn val="ctr"/>
        <c:lblOffset val="100"/>
        <c:noMultiLvlLbl val="0"/>
      </c:catAx>
      <c:valAx>
        <c:axId val="3755869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586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'34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'34 00'!$C$2:$C$5</c:f>
              <c:numCache>
                <c:formatCode>#,##0.0</c:formatCode>
                <c:ptCount val="4"/>
                <c:pt idx="0">
                  <c:v>7150</c:v>
                </c:pt>
                <c:pt idx="1">
                  <c:v>6429.2</c:v>
                </c:pt>
                <c:pt idx="2">
                  <c:v>7000</c:v>
                </c:pt>
                <c:pt idx="3">
                  <c:v>6154.0805999999993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34-4223-AD61-80F43A2B76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589200"/>
        <c:axId val="375589760"/>
      </c:barChart>
      <c:catAx>
        <c:axId val="37558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589760"/>
        <c:crosses val="autoZero"/>
        <c:auto val="1"/>
        <c:lblAlgn val="ctr"/>
        <c:lblOffset val="100"/>
        <c:noMultiLvlLbl val="0"/>
      </c:catAx>
      <c:valAx>
        <c:axId val="3755897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589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'35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'35 00'!$C$2:$C$5</c:f>
              <c:numCache>
                <c:formatCode>#,##0.0</c:formatCode>
                <c:ptCount val="4"/>
                <c:pt idx="0">
                  <c:v>760</c:v>
                </c:pt>
                <c:pt idx="1">
                  <c:v>758.1</c:v>
                </c:pt>
                <c:pt idx="2">
                  <c:v>673.1</c:v>
                </c:pt>
                <c:pt idx="3">
                  <c:v>721.86603000000002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3B-428F-B3BA-9972CBC9CF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592000"/>
        <c:axId val="375592560"/>
      </c:barChart>
      <c:catAx>
        <c:axId val="37559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592560"/>
        <c:crosses val="autoZero"/>
        <c:auto val="1"/>
        <c:lblAlgn val="ctr"/>
        <c:lblOffset val="100"/>
        <c:noMultiLvlLbl val="0"/>
      </c:catAx>
      <c:valAx>
        <c:axId val="3755925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592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'36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'36 00'!$C$2:$C$5</c:f>
              <c:numCache>
                <c:formatCode>#,##0.0</c:formatCode>
                <c:ptCount val="4"/>
                <c:pt idx="0">
                  <c:v>3014</c:v>
                </c:pt>
                <c:pt idx="1">
                  <c:v>2819.6</c:v>
                </c:pt>
                <c:pt idx="2">
                  <c:v>3770.8</c:v>
                </c:pt>
                <c:pt idx="3">
                  <c:v>3018.3335000000002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A9-404A-87DB-A930E9EB67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594800"/>
        <c:axId val="375595360"/>
      </c:barChart>
      <c:catAx>
        <c:axId val="37559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595360"/>
        <c:crosses val="autoZero"/>
        <c:auto val="1"/>
        <c:lblAlgn val="ctr"/>
        <c:lblOffset val="100"/>
        <c:noMultiLvlLbl val="0"/>
      </c:catAx>
      <c:valAx>
        <c:axId val="3755953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59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'37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'37 00'!$C$2:$C$5</c:f>
              <c:numCache>
                <c:formatCode>#,##0.0</c:formatCode>
                <c:ptCount val="4"/>
                <c:pt idx="0">
                  <c:v>3755</c:v>
                </c:pt>
                <c:pt idx="1">
                  <c:v>2917.3</c:v>
                </c:pt>
                <c:pt idx="2">
                  <c:v>3761.93</c:v>
                </c:pt>
                <c:pt idx="3">
                  <c:v>3380.05818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EA-48ED-AB7E-82A6805D4A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597600"/>
        <c:axId val="375598160"/>
      </c:barChart>
      <c:catAx>
        <c:axId val="37559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598160"/>
        <c:crosses val="autoZero"/>
        <c:auto val="1"/>
        <c:lblAlgn val="ctr"/>
        <c:lblOffset val="100"/>
        <c:noMultiLvlLbl val="0"/>
      </c:catAx>
      <c:valAx>
        <c:axId val="3755981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597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'38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'38 00'!$C$2:$C$5</c:f>
              <c:numCache>
                <c:formatCode>#,##0.0</c:formatCode>
                <c:ptCount val="4"/>
                <c:pt idx="0">
                  <c:v>1135</c:v>
                </c:pt>
                <c:pt idx="1">
                  <c:v>893.6</c:v>
                </c:pt>
                <c:pt idx="2">
                  <c:v>1114</c:v>
                </c:pt>
                <c:pt idx="3">
                  <c:v>868.49358000000007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F1-46B5-B7E9-6A28B7EB1B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600400"/>
        <c:axId val="375600960"/>
      </c:barChart>
      <c:catAx>
        <c:axId val="37560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00960"/>
        <c:crosses val="autoZero"/>
        <c:auto val="1"/>
        <c:lblAlgn val="ctr"/>
        <c:lblOffset val="100"/>
        <c:noMultiLvlLbl val="0"/>
      </c:catAx>
      <c:valAx>
        <c:axId val="3756009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00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'39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'39 00'!$C$2:$C$5</c:f>
              <c:numCache>
                <c:formatCode>#,##0.0</c:formatCode>
                <c:ptCount val="4"/>
                <c:pt idx="0">
                  <c:v>130</c:v>
                </c:pt>
                <c:pt idx="1">
                  <c:v>120.9</c:v>
                </c:pt>
                <c:pt idx="2">
                  <c:v>130</c:v>
                </c:pt>
                <c:pt idx="3">
                  <c:v>117.24366000000001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F2-4662-9B2C-DD01AACFC0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603200"/>
        <c:axId val="375603760"/>
      </c:barChart>
      <c:catAx>
        <c:axId val="37560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03760"/>
        <c:crosses val="autoZero"/>
        <c:auto val="1"/>
        <c:lblAlgn val="ctr"/>
        <c:lblOffset val="100"/>
        <c:noMultiLvlLbl val="0"/>
      </c:catAx>
      <c:valAx>
        <c:axId val="3756037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0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'04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'04 00'!$C$2:$C$5</c:f>
              <c:numCache>
                <c:formatCode>#,##0.0</c:formatCode>
                <c:ptCount val="4"/>
                <c:pt idx="0">
                  <c:v>11100.7</c:v>
                </c:pt>
                <c:pt idx="1">
                  <c:v>9899.75</c:v>
                </c:pt>
                <c:pt idx="2">
                  <c:v>10562.00417</c:v>
                </c:pt>
                <c:pt idx="3">
                  <c:v>8748.5102399999996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29-427F-8DF7-1885A45139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40274256"/>
        <c:axId val="240268656"/>
      </c:barChart>
      <c:catAx>
        <c:axId val="24027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40268656"/>
        <c:crosses val="autoZero"/>
        <c:auto val="1"/>
        <c:lblAlgn val="ctr"/>
        <c:lblOffset val="100"/>
        <c:noMultiLvlLbl val="0"/>
      </c:catAx>
      <c:valAx>
        <c:axId val="24026865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40274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'40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'40 00'!$C$2:$C$5</c:f>
              <c:numCache>
                <c:formatCode>#,##0.0</c:formatCode>
                <c:ptCount val="4"/>
                <c:pt idx="0">
                  <c:v>34297.599999999999</c:v>
                </c:pt>
                <c:pt idx="1">
                  <c:v>30007.1</c:v>
                </c:pt>
                <c:pt idx="2">
                  <c:v>30156</c:v>
                </c:pt>
                <c:pt idx="3">
                  <c:v>24309.489939999996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5A-4348-85AF-DD30708696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606000"/>
        <c:axId val="375606560"/>
      </c:barChart>
      <c:catAx>
        <c:axId val="37560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06560"/>
        <c:crosses val="autoZero"/>
        <c:auto val="1"/>
        <c:lblAlgn val="ctr"/>
        <c:lblOffset val="100"/>
        <c:noMultiLvlLbl val="0"/>
      </c:catAx>
      <c:valAx>
        <c:axId val="3756065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06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'41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'41 00'!$C$2:$C$5</c:f>
              <c:numCache>
                <c:formatCode>#,##0.0</c:formatCode>
                <c:ptCount val="4"/>
                <c:pt idx="0">
                  <c:v>3206</c:v>
                </c:pt>
                <c:pt idx="1">
                  <c:v>3352.7</c:v>
                </c:pt>
                <c:pt idx="2">
                  <c:v>3687</c:v>
                </c:pt>
                <c:pt idx="3">
                  <c:v>3285.9657199999997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AD-4E1E-B36E-5F4D208A0B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608800"/>
        <c:axId val="375609360"/>
      </c:barChart>
      <c:catAx>
        <c:axId val="37560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09360"/>
        <c:crosses val="autoZero"/>
        <c:auto val="1"/>
        <c:lblAlgn val="ctr"/>
        <c:lblOffset val="100"/>
        <c:noMultiLvlLbl val="0"/>
      </c:catAx>
      <c:valAx>
        <c:axId val="3756093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08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'42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'42 00'!$C$2:$C$5</c:f>
              <c:numCache>
                <c:formatCode>#,##0.0</c:formatCode>
                <c:ptCount val="4"/>
                <c:pt idx="0">
                  <c:v>32420</c:v>
                </c:pt>
                <c:pt idx="1">
                  <c:v>32678.3</c:v>
                </c:pt>
                <c:pt idx="2">
                  <c:v>44200</c:v>
                </c:pt>
                <c:pt idx="3">
                  <c:v>44312.631710000001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60-4150-A9F1-4C68209BB5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611600"/>
        <c:axId val="375612160"/>
      </c:barChart>
      <c:catAx>
        <c:axId val="37561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12160"/>
        <c:crosses val="autoZero"/>
        <c:auto val="1"/>
        <c:lblAlgn val="ctr"/>
        <c:lblOffset val="100"/>
        <c:noMultiLvlLbl val="0"/>
      </c:catAx>
      <c:valAx>
        <c:axId val="3756121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1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'43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'43 00'!$C$2:$C$5</c:f>
              <c:numCache>
                <c:formatCode>#,##0.0</c:formatCode>
                <c:ptCount val="4"/>
                <c:pt idx="0">
                  <c:v>1114</c:v>
                </c:pt>
                <c:pt idx="1">
                  <c:v>900.4</c:v>
                </c:pt>
                <c:pt idx="2">
                  <c:v>1129</c:v>
                </c:pt>
                <c:pt idx="3">
                  <c:v>898.16400999999996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AE-43FA-9D84-2EFB0A1712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614400"/>
        <c:axId val="375614960"/>
      </c:barChart>
      <c:catAx>
        <c:axId val="37561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14960"/>
        <c:crosses val="autoZero"/>
        <c:auto val="1"/>
        <c:lblAlgn val="ctr"/>
        <c:lblOffset val="100"/>
        <c:noMultiLvlLbl val="0"/>
      </c:catAx>
      <c:valAx>
        <c:axId val="3756149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1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'44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'44 00'!$C$2:$C$5</c:f>
              <c:numCache>
                <c:formatCode>#,##0.0</c:formatCode>
                <c:ptCount val="4"/>
                <c:pt idx="0">
                  <c:v>1317</c:v>
                </c:pt>
                <c:pt idx="1">
                  <c:v>1198.7</c:v>
                </c:pt>
                <c:pt idx="2">
                  <c:v>1300</c:v>
                </c:pt>
                <c:pt idx="3">
                  <c:v>1214.4699900000003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05-4A03-AD2B-8D1107B078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617200"/>
        <c:axId val="375617760"/>
      </c:barChart>
      <c:catAx>
        <c:axId val="37561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17760"/>
        <c:crosses val="autoZero"/>
        <c:auto val="1"/>
        <c:lblAlgn val="ctr"/>
        <c:lblOffset val="100"/>
        <c:noMultiLvlLbl val="0"/>
      </c:catAx>
      <c:valAx>
        <c:axId val="3756177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17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'45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'45 00'!$C$2:$C$5</c:f>
              <c:numCache>
                <c:formatCode>#,##0.0</c:formatCode>
                <c:ptCount val="4"/>
                <c:pt idx="0">
                  <c:v>15349.6</c:v>
                </c:pt>
                <c:pt idx="1">
                  <c:v>14171.9</c:v>
                </c:pt>
                <c:pt idx="2">
                  <c:v>15140</c:v>
                </c:pt>
                <c:pt idx="3">
                  <c:v>13867.28721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7E-43C8-8136-682741D6F8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620000"/>
        <c:axId val="375620560"/>
      </c:barChart>
      <c:catAx>
        <c:axId val="37562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20560"/>
        <c:crosses val="autoZero"/>
        <c:auto val="1"/>
        <c:lblAlgn val="ctr"/>
        <c:lblOffset val="100"/>
        <c:noMultiLvlLbl val="0"/>
      </c:catAx>
      <c:valAx>
        <c:axId val="3756205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20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'46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'46 00'!$C$2:$C$5</c:f>
              <c:numCache>
                <c:formatCode>#,##0.0</c:formatCode>
                <c:ptCount val="4"/>
                <c:pt idx="0">
                  <c:v>2632</c:v>
                </c:pt>
                <c:pt idx="1">
                  <c:v>2435.8000000000002</c:v>
                </c:pt>
                <c:pt idx="2">
                  <c:v>3730</c:v>
                </c:pt>
                <c:pt idx="3">
                  <c:v>2801.9938200000001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3C-4C67-BBC1-F68644D2C6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622800"/>
        <c:axId val="375623360"/>
      </c:barChart>
      <c:catAx>
        <c:axId val="37562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23360"/>
        <c:crosses val="autoZero"/>
        <c:auto val="1"/>
        <c:lblAlgn val="ctr"/>
        <c:lblOffset val="100"/>
        <c:noMultiLvlLbl val="0"/>
      </c:catAx>
      <c:valAx>
        <c:axId val="3756233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22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'47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'47 00'!$C$2:$C$5</c:f>
              <c:numCache>
                <c:formatCode>#,##0.0</c:formatCode>
                <c:ptCount val="4"/>
                <c:pt idx="0">
                  <c:v>4991</c:v>
                </c:pt>
                <c:pt idx="1">
                  <c:v>4647.1000000000004</c:v>
                </c:pt>
                <c:pt idx="2">
                  <c:v>5485.9</c:v>
                </c:pt>
                <c:pt idx="3">
                  <c:v>4622.9813600000007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23-4694-B050-ED4A1E3B32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625600"/>
        <c:axId val="375626160"/>
      </c:barChart>
      <c:catAx>
        <c:axId val="37562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26160"/>
        <c:crosses val="autoZero"/>
        <c:auto val="1"/>
        <c:lblAlgn val="ctr"/>
        <c:lblOffset val="100"/>
        <c:noMultiLvlLbl val="0"/>
      </c:catAx>
      <c:valAx>
        <c:axId val="3756261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25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'48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'48 00'!$C$2:$C$5</c:f>
              <c:numCache>
                <c:formatCode>#,##0.0</c:formatCode>
                <c:ptCount val="4"/>
                <c:pt idx="0">
                  <c:v>2073</c:v>
                </c:pt>
                <c:pt idx="1">
                  <c:v>1904.6</c:v>
                </c:pt>
                <c:pt idx="2">
                  <c:v>2156</c:v>
                </c:pt>
                <c:pt idx="3">
                  <c:v>2011.58908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C9-44CE-9677-233C49E841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628400"/>
        <c:axId val="375628960"/>
      </c:barChart>
      <c:catAx>
        <c:axId val="37562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28960"/>
        <c:crosses val="autoZero"/>
        <c:auto val="1"/>
        <c:lblAlgn val="ctr"/>
        <c:lblOffset val="100"/>
        <c:noMultiLvlLbl val="0"/>
      </c:catAx>
      <c:valAx>
        <c:axId val="3756289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28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'49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'49 00'!$C$2:$C$5</c:f>
              <c:numCache>
                <c:formatCode>#,##0.0</c:formatCode>
                <c:ptCount val="4"/>
                <c:pt idx="0">
                  <c:v>648</c:v>
                </c:pt>
                <c:pt idx="1">
                  <c:v>582.5</c:v>
                </c:pt>
                <c:pt idx="2">
                  <c:v>913.5</c:v>
                </c:pt>
                <c:pt idx="3">
                  <c:v>807.53422999999998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4B-49E2-AF6F-014AAC310F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631200"/>
        <c:axId val="375631760"/>
      </c:barChart>
      <c:catAx>
        <c:axId val="37563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31760"/>
        <c:crosses val="autoZero"/>
        <c:auto val="1"/>
        <c:lblAlgn val="ctr"/>
        <c:lblOffset val="100"/>
        <c:noMultiLvlLbl val="0"/>
      </c:catAx>
      <c:valAx>
        <c:axId val="3756317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31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'05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'05 00'!$C$2:$C$5</c:f>
              <c:numCache>
                <c:formatCode>#,##0.0</c:formatCode>
                <c:ptCount val="4"/>
                <c:pt idx="0">
                  <c:v>8450.5</c:v>
                </c:pt>
                <c:pt idx="1">
                  <c:v>6904.15</c:v>
                </c:pt>
                <c:pt idx="2">
                  <c:v>9236</c:v>
                </c:pt>
                <c:pt idx="3">
                  <c:v>6221.5209299999997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89-444C-BED4-587504089C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40281536"/>
        <c:axId val="240279856"/>
      </c:barChart>
      <c:catAx>
        <c:axId val="24028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40279856"/>
        <c:crosses val="autoZero"/>
        <c:auto val="1"/>
        <c:lblAlgn val="ctr"/>
        <c:lblOffset val="100"/>
        <c:noMultiLvlLbl val="0"/>
      </c:catAx>
      <c:valAx>
        <c:axId val="24027985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4028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'50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'50 00'!$C$2:$C$5</c:f>
              <c:numCache>
                <c:formatCode>#,##0.0</c:formatCode>
                <c:ptCount val="4"/>
                <c:pt idx="0">
                  <c:v>2720.9</c:v>
                </c:pt>
                <c:pt idx="1">
                  <c:v>2548.5</c:v>
                </c:pt>
                <c:pt idx="2">
                  <c:v>2820.1</c:v>
                </c:pt>
                <c:pt idx="3">
                  <c:v>2650.9124699999998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92-4288-A83C-195BD8E36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634000"/>
        <c:axId val="375634560"/>
      </c:barChart>
      <c:catAx>
        <c:axId val="37563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34560"/>
        <c:crosses val="autoZero"/>
        <c:auto val="1"/>
        <c:lblAlgn val="ctr"/>
        <c:lblOffset val="100"/>
        <c:noMultiLvlLbl val="0"/>
      </c:catAx>
      <c:valAx>
        <c:axId val="3756345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34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'51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'51 00'!$C$2:$C$5</c:f>
              <c:numCache>
                <c:formatCode>#,##0.0</c:formatCode>
                <c:ptCount val="4"/>
                <c:pt idx="0">
                  <c:v>1220</c:v>
                </c:pt>
                <c:pt idx="1">
                  <c:v>1111.3</c:v>
                </c:pt>
                <c:pt idx="2">
                  <c:v>4305</c:v>
                </c:pt>
                <c:pt idx="3">
                  <c:v>2359.6583300000002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91-4AF9-AD07-B2511F5D95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636800"/>
        <c:axId val="375637360"/>
      </c:barChart>
      <c:catAx>
        <c:axId val="37563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37360"/>
        <c:crosses val="autoZero"/>
        <c:auto val="1"/>
        <c:lblAlgn val="ctr"/>
        <c:lblOffset val="100"/>
        <c:noMultiLvlLbl val="0"/>
      </c:catAx>
      <c:valAx>
        <c:axId val="3756373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36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'52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'52 00'!$C$2:$C$5</c:f>
              <c:numCache>
                <c:formatCode>#,##0.0</c:formatCode>
                <c:ptCount val="4"/>
                <c:pt idx="0">
                  <c:v>253</c:v>
                </c:pt>
                <c:pt idx="1">
                  <c:v>237</c:v>
                </c:pt>
                <c:pt idx="2">
                  <c:v>250.1</c:v>
                </c:pt>
                <c:pt idx="3">
                  <c:v>209.9897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CF-4EE3-BCC2-DE6316B28D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639600"/>
        <c:axId val="375640160"/>
      </c:barChart>
      <c:catAx>
        <c:axId val="37563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40160"/>
        <c:crosses val="autoZero"/>
        <c:auto val="1"/>
        <c:lblAlgn val="ctr"/>
        <c:lblOffset val="100"/>
        <c:noMultiLvlLbl val="0"/>
      </c:catAx>
      <c:valAx>
        <c:axId val="3756401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3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'53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'53 00'!$C$2:$C$5</c:f>
              <c:numCache>
                <c:formatCode>#,##0.0</c:formatCode>
                <c:ptCount val="4"/>
                <c:pt idx="0">
                  <c:v>150</c:v>
                </c:pt>
                <c:pt idx="1">
                  <c:v>81.599999999999994</c:v>
                </c:pt>
                <c:pt idx="2">
                  <c:v>205</c:v>
                </c:pt>
                <c:pt idx="3">
                  <c:v>120.24618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A1-406A-B66C-CE6D39844F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642400"/>
        <c:axId val="375642960"/>
      </c:barChart>
      <c:catAx>
        <c:axId val="37564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42960"/>
        <c:crosses val="autoZero"/>
        <c:auto val="1"/>
        <c:lblAlgn val="ctr"/>
        <c:lblOffset val="100"/>
        <c:noMultiLvlLbl val="0"/>
      </c:catAx>
      <c:valAx>
        <c:axId val="3756429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42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'54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'54 00'!$C$2:$C$5</c:f>
              <c:numCache>
                <c:formatCode>#,##0.0</c:formatCode>
                <c:ptCount val="4"/>
                <c:pt idx="0">
                  <c:v>1505.6590000000001</c:v>
                </c:pt>
                <c:pt idx="1">
                  <c:v>1336.3160600000001</c:v>
                </c:pt>
                <c:pt idx="2">
                  <c:v>1653.2</c:v>
                </c:pt>
                <c:pt idx="3">
                  <c:v>1191.5847900000001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87-466A-86D9-FBBFF1B585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5645200"/>
        <c:axId val="305410400"/>
      </c:barChart>
      <c:catAx>
        <c:axId val="37564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05410400"/>
        <c:crosses val="autoZero"/>
        <c:auto val="1"/>
        <c:lblAlgn val="ctr"/>
        <c:lblOffset val="100"/>
        <c:noMultiLvlLbl val="0"/>
      </c:catAx>
      <c:valAx>
        <c:axId val="3054104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7564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'06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'06 00'!$C$2:$C$5</c:f>
              <c:numCache>
                <c:formatCode>#,##0.0</c:formatCode>
                <c:ptCount val="4"/>
                <c:pt idx="0">
                  <c:v>18552</c:v>
                </c:pt>
                <c:pt idx="1">
                  <c:v>17538.3</c:v>
                </c:pt>
                <c:pt idx="2">
                  <c:v>21042.864000000001</c:v>
                </c:pt>
                <c:pt idx="3">
                  <c:v>13376.018260000001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21-41B1-B2D3-033B9D80B1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65121680"/>
        <c:axId val="265121120"/>
      </c:barChart>
      <c:catAx>
        <c:axId val="26512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65121120"/>
        <c:crosses val="autoZero"/>
        <c:auto val="1"/>
        <c:lblAlgn val="ctr"/>
        <c:lblOffset val="100"/>
        <c:noMultiLvlLbl val="0"/>
      </c:catAx>
      <c:valAx>
        <c:axId val="26512112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6512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'07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'07 00'!$C$2:$C$5</c:f>
              <c:numCache>
                <c:formatCode>#,##0.0</c:formatCode>
                <c:ptCount val="4"/>
                <c:pt idx="0">
                  <c:v>2104</c:v>
                </c:pt>
                <c:pt idx="1">
                  <c:v>1779.6</c:v>
                </c:pt>
                <c:pt idx="2">
                  <c:v>2154.5</c:v>
                </c:pt>
                <c:pt idx="3">
                  <c:v>1693.6627100000001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E8-4C24-8136-0333058ABB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65134000"/>
        <c:axId val="265120560"/>
      </c:barChart>
      <c:catAx>
        <c:axId val="26513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65120560"/>
        <c:crosses val="autoZero"/>
        <c:auto val="1"/>
        <c:lblAlgn val="ctr"/>
        <c:lblOffset val="100"/>
        <c:noMultiLvlLbl val="0"/>
      </c:catAx>
      <c:valAx>
        <c:axId val="2651205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65134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'08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'08 00'!$C$2:$C$5</c:f>
              <c:numCache>
                <c:formatCode>#,##0.0</c:formatCode>
                <c:ptCount val="4"/>
                <c:pt idx="0">
                  <c:v>4860</c:v>
                </c:pt>
                <c:pt idx="1">
                  <c:v>3964.1</c:v>
                </c:pt>
                <c:pt idx="2">
                  <c:v>6050</c:v>
                </c:pt>
                <c:pt idx="3">
                  <c:v>5078.7696699999997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2A-4378-AC6F-6930FCF6AD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65123920"/>
        <c:axId val="243044656"/>
      </c:barChart>
      <c:catAx>
        <c:axId val="26512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43044656"/>
        <c:crosses val="autoZero"/>
        <c:auto val="1"/>
        <c:lblAlgn val="ctr"/>
        <c:lblOffset val="100"/>
        <c:noMultiLvlLbl val="0"/>
      </c:catAx>
      <c:valAx>
        <c:axId val="24304465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65123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'09 00'!$B$2:$B$5</c:f>
              <c:strCache>
                <c:ptCount val="4"/>
                <c:pt idx="0">
                  <c:v>2019 წლის 6 თვის დაზუსტებული გეგმა</c:v>
                </c:pt>
                <c:pt idx="1">
                  <c:v>2019 წლის 6 თვის ფაქტი</c:v>
                </c:pt>
                <c:pt idx="2">
                  <c:v>2020 წლის 6 თვის დაზუსტებული გეგმა</c:v>
                </c:pt>
                <c:pt idx="3">
                  <c:v>2020 წლის 6 თვის ფაქტი</c:v>
                </c:pt>
              </c:strCache>
            </c:strRef>
          </c:cat>
          <c:val>
            <c:numRef>
              <c:f>'09 00'!$C$2:$C$5</c:f>
              <c:numCache>
                <c:formatCode>#,##0.0</c:formatCode>
                <c:ptCount val="4"/>
                <c:pt idx="0">
                  <c:v>34582</c:v>
                </c:pt>
                <c:pt idx="1">
                  <c:v>31854.3</c:v>
                </c:pt>
                <c:pt idx="2">
                  <c:v>36546</c:v>
                </c:pt>
                <c:pt idx="3">
                  <c:v>30897.299150000003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EE-46D5-9B1F-E8D3466C58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43042976"/>
        <c:axId val="243043536"/>
      </c:barChart>
      <c:catAx>
        <c:axId val="24304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43043536"/>
        <c:crosses val="autoZero"/>
        <c:auto val="1"/>
        <c:lblAlgn val="ctr"/>
        <c:lblOffset val="100"/>
        <c:noMultiLvlLbl val="0"/>
      </c:catAx>
      <c:valAx>
        <c:axId val="24304353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43042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CF72-451B-460A-9967-CB9D9C28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86</Pages>
  <Words>18519</Words>
  <Characters>105560</Characters>
  <Application>Microsoft Office Word</Application>
  <DocSecurity>0</DocSecurity>
  <Lines>879</Lines>
  <Paragraphs>247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Gurgenidze</dc:creator>
  <cp:lastModifiedBy>Inga Gurgenidze</cp:lastModifiedBy>
  <cp:revision>14</cp:revision>
  <cp:lastPrinted>2020-07-28T07:12:00Z</cp:lastPrinted>
  <dcterms:created xsi:type="dcterms:W3CDTF">2020-07-27T13:23:00Z</dcterms:created>
  <dcterms:modified xsi:type="dcterms:W3CDTF">2020-07-31T09:40:00Z</dcterms:modified>
</cp:coreProperties>
</file>